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bidiVisual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212619" w:rsidRPr="002F0A9E" w14:paraId="008FBF1E" w14:textId="77777777" w:rsidTr="00647C5B">
        <w:trPr>
          <w:trHeight w:val="835"/>
        </w:trPr>
        <w:tc>
          <w:tcPr>
            <w:tcW w:w="1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25266" w14:textId="752E5617" w:rsidR="00212619" w:rsidRPr="002F0A9E" w:rsidRDefault="00647C5B" w:rsidP="0011007E">
            <w:pPr>
              <w:bidi/>
              <w:spacing w:before="120" w:after="120" w:line="360" w:lineRule="exact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val="en-GB"/>
              </w:rPr>
            </w:pPr>
            <w:r w:rsidRPr="002F0A9E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color w:val="0094BF"/>
                <w:sz w:val="24"/>
                <w:szCs w:val="24"/>
                <w:rtl/>
                <w:lang w:val="en-GB"/>
              </w:rPr>
              <w:t>الملحق الثاني- واو</w:t>
            </w:r>
            <w:r w:rsidR="00894FEA" w:rsidRPr="002F0A9E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color w:val="0094BF"/>
                <w:sz w:val="24"/>
                <w:szCs w:val="24"/>
                <w:rtl/>
                <w:lang w:val="en-GB"/>
              </w:rPr>
              <w:t>:</w:t>
            </w:r>
            <w:r w:rsidRPr="002F0A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/>
              </w:rPr>
              <w:t xml:space="preserve"> أداء النوات</w:t>
            </w:r>
            <w:r w:rsidR="00894FEA" w:rsidRPr="002F0A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  <w:r w:rsidR="00965EE6" w:rsidRPr="002F0A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/>
                <w:lang w:val="en-GB"/>
              </w:rPr>
              <w:t>1</w:t>
            </w:r>
            <w:r w:rsidR="002F4FD4" w:rsidRPr="002F0A9E">
              <w:t xml:space="preserve"> </w:t>
            </w:r>
          </w:p>
        </w:tc>
      </w:tr>
    </w:tbl>
    <w:p w14:paraId="1267DB4F" w14:textId="77777777" w:rsidR="001232A0" w:rsidRPr="002F0A9E" w:rsidRDefault="001232A0" w:rsidP="001852A4">
      <w:pPr>
        <w:bidi/>
        <w:spacing w:before="40" w:after="40" w:line="200" w:lineRule="exact"/>
        <w:ind w:left="72"/>
        <w:rPr>
          <w:rFonts w:ascii="Times New Roman" w:hAnsi="Times New Roman" w:cs="Times New Roman"/>
          <w:sz w:val="16"/>
          <w:szCs w:val="16"/>
          <w:lang w:val="en-GB"/>
        </w:rPr>
      </w:pPr>
    </w:p>
    <w:p w14:paraId="6C7E1833" w14:textId="77777777" w:rsidR="006074C6" w:rsidRPr="002F0A9E" w:rsidRDefault="006074C6" w:rsidP="00B90AE6">
      <w:pPr>
        <w:bidi/>
        <w:spacing w:before="40" w:after="40" w:line="200" w:lineRule="exact"/>
        <w:ind w:left="72"/>
        <w:rPr>
          <w:rFonts w:asciiTheme="majorBidi" w:hAnsiTheme="majorBidi" w:cstheme="majorBidi"/>
          <w:sz w:val="18"/>
          <w:szCs w:val="18"/>
          <w:lang w:val="en-GB"/>
        </w:rPr>
      </w:pPr>
    </w:p>
    <w:p w14:paraId="58BA40FC" w14:textId="7FA50CC0" w:rsidR="00EA20A0" w:rsidRPr="002F0A9E" w:rsidRDefault="00EA20A0" w:rsidP="00EA20A0">
      <w:pPr>
        <w:numPr>
          <w:ilvl w:val="0"/>
          <w:numId w:val="7"/>
        </w:numPr>
        <w:bidi/>
        <w:spacing w:before="120" w:after="120" w:line="360" w:lineRule="exact"/>
        <w:ind w:left="576" w:hanging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 xml:space="preserve">يعرض هذا الملحق معلومات مفصلة عن أداء نواتج </w:t>
      </w:r>
      <w:r w:rsidRPr="002F0A9E">
        <w:rPr>
          <w:rFonts w:ascii="Times New Roman" w:hAnsi="Times New Roman" w:cs="Times New Roman"/>
          <w:b/>
          <w:bCs/>
          <w:rtl/>
        </w:rPr>
        <w:t>البرنامج</w:t>
      </w:r>
      <w:r w:rsidRPr="002F0A9E">
        <w:rPr>
          <w:rFonts w:ascii="Times New Roman" w:hAnsi="Times New Roman" w:cs="Times New Roman"/>
          <w:rtl/>
        </w:rPr>
        <w:t>. وهو يكمل البيانات السردية المقدمة في الجزء الثاني من خلال إعطاء معلومات محددة عن كل مؤشر من مؤشرات النواتج</w:t>
      </w:r>
      <w:r w:rsidRPr="002F0A9E">
        <w:rPr>
          <w:rFonts w:ascii="Times New Roman" w:hAnsi="Times New Roman" w:cs="Times New Roman"/>
        </w:rPr>
        <w:t>.</w:t>
      </w:r>
    </w:p>
    <w:p w14:paraId="7C5BEFD1" w14:textId="7B2A8AEA" w:rsidR="00EA20A0" w:rsidRPr="002F0A9E" w:rsidRDefault="00EA20A0" w:rsidP="00EA20A0">
      <w:pPr>
        <w:numPr>
          <w:ilvl w:val="0"/>
          <w:numId w:val="7"/>
        </w:numPr>
        <w:bidi/>
        <w:spacing w:before="120" w:after="120" w:line="360" w:lineRule="exact"/>
        <w:ind w:left="576" w:hanging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>ويجري تحليل النواتج أدناه باتباع المنهجية المبينة في الملحق الثاني - جيم والتي تنطبق عليها التعاريف التالية</w:t>
      </w:r>
      <w:r w:rsidRPr="002F0A9E">
        <w:rPr>
          <w:rFonts w:ascii="Times New Roman" w:hAnsi="Times New Roman" w:cs="Times New Roman"/>
        </w:rPr>
        <w:t>:</w:t>
      </w:r>
    </w:p>
    <w:p w14:paraId="6E0C10D2" w14:textId="77777777" w:rsidR="00EA20A0" w:rsidRPr="002F0A9E" w:rsidRDefault="00EA20A0" w:rsidP="00EA20A0">
      <w:pPr>
        <w:bidi/>
        <w:spacing w:before="120" w:after="120" w:line="360" w:lineRule="exact"/>
        <w:ind w:left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>أ) عدد القياسات: العدد الإجمالي للقياسات مقابل مؤشر</w:t>
      </w:r>
      <w:r w:rsidRPr="002F0A9E">
        <w:rPr>
          <w:rFonts w:ascii="Times New Roman" w:hAnsi="Times New Roman" w:cs="Times New Roman"/>
        </w:rPr>
        <w:t>.</w:t>
      </w:r>
    </w:p>
    <w:p w14:paraId="5FEE37B5" w14:textId="77777777" w:rsidR="00EA20A0" w:rsidRPr="002F0A9E" w:rsidRDefault="00EA20A0" w:rsidP="00EA20A0">
      <w:pPr>
        <w:bidi/>
        <w:ind w:left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>ب) عدد القياسات الكاملة: عدد القياسات مقابل مؤشر يتم الإبلاغ عن قيمته الفعلية وقيمته المقررة غير الصفرية</w:t>
      </w:r>
      <w:r w:rsidRPr="002F0A9E">
        <w:rPr>
          <w:rFonts w:ascii="Times New Roman" w:hAnsi="Times New Roman" w:cs="Times New Roman"/>
        </w:rPr>
        <w:t>.</w:t>
      </w:r>
    </w:p>
    <w:p w14:paraId="50DBF87D" w14:textId="1FECACAB" w:rsidR="00EA20A0" w:rsidRPr="002F0A9E" w:rsidRDefault="00EA20A0" w:rsidP="00EA20A0">
      <w:pPr>
        <w:bidi/>
        <w:ind w:left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>ج) معدل الإبلاغ: عدد القياسات الكاملة مقسوما على عدد القياسات (مجموع عدد القياسات الكاملة وغير الكاملة، مقابل أحد المؤشرات</w:t>
      </w:r>
      <w:r w:rsidR="000439B4" w:rsidRPr="002F0A9E">
        <w:rPr>
          <w:rFonts w:ascii="Times New Roman" w:hAnsi="Times New Roman" w:cs="Times New Roman" w:hint="cs"/>
          <w:rtl/>
        </w:rPr>
        <w:t>.</w:t>
      </w:r>
    </w:p>
    <w:p w14:paraId="21D8B62B" w14:textId="1614658A" w:rsidR="00EA20A0" w:rsidRPr="002F0A9E" w:rsidRDefault="00EA20A0" w:rsidP="00EA20A0">
      <w:pPr>
        <w:bidi/>
        <w:ind w:left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 xml:space="preserve">د) عدد البلدان المبلغة: عدد المكاتب القطرية التي تقدم تقارير مقابل مؤشر </w:t>
      </w:r>
      <w:r w:rsidR="008A5F62" w:rsidRPr="002F0A9E">
        <w:rPr>
          <w:rFonts w:ascii="Times New Roman" w:hAnsi="Times New Roman" w:cs="Times New Roman" w:hint="cs"/>
          <w:rtl/>
        </w:rPr>
        <w:t>لمجموعة</w:t>
      </w:r>
      <w:r w:rsidR="008A5F62" w:rsidRPr="002F0A9E">
        <w:rPr>
          <w:rFonts w:ascii="Times New Roman" w:hAnsi="Times New Roman" w:cs="Times New Roman" w:hint="eastAsia"/>
          <w:rtl/>
        </w:rPr>
        <w:t>،</w:t>
      </w:r>
      <w:r w:rsidRPr="002F0A9E">
        <w:rPr>
          <w:rFonts w:ascii="Times New Roman" w:hAnsi="Times New Roman" w:cs="Times New Roman"/>
          <w:rtl/>
        </w:rPr>
        <w:t xml:space="preserve"> أو </w:t>
      </w:r>
      <w:r w:rsidR="00F00C0B" w:rsidRPr="002F0A9E">
        <w:rPr>
          <w:rFonts w:ascii="Times New Roman" w:hAnsi="Times New Roman" w:cs="Times New Roman" w:hint="cs"/>
          <w:rtl/>
        </w:rPr>
        <w:t>عدة مجموعات</w:t>
      </w:r>
      <w:r w:rsidR="00F00C0B" w:rsidRPr="002F0A9E">
        <w:rPr>
          <w:rFonts w:ascii="Times New Roman" w:hAnsi="Times New Roman" w:cs="Times New Roman" w:hint="eastAsia"/>
          <w:rtl/>
        </w:rPr>
        <w:t>،</w:t>
      </w:r>
      <w:r w:rsidR="00F00C0B" w:rsidRPr="002F0A9E">
        <w:rPr>
          <w:rFonts w:ascii="Times New Roman" w:hAnsi="Times New Roman" w:cs="Times New Roman" w:hint="cs"/>
          <w:rtl/>
        </w:rPr>
        <w:t xml:space="preserve"> </w:t>
      </w:r>
      <w:r w:rsidRPr="002F0A9E">
        <w:rPr>
          <w:rFonts w:ascii="Times New Roman" w:hAnsi="Times New Roman" w:cs="Times New Roman"/>
          <w:rtl/>
        </w:rPr>
        <w:t xml:space="preserve">أو </w:t>
      </w:r>
      <w:r w:rsidR="00F00C0B" w:rsidRPr="002F0A9E">
        <w:rPr>
          <w:rFonts w:ascii="Times New Roman" w:hAnsi="Times New Roman" w:cs="Times New Roman" w:hint="cs"/>
          <w:rtl/>
        </w:rPr>
        <w:t>مواقع</w:t>
      </w:r>
      <w:r w:rsidR="00F00C0B" w:rsidRPr="002F0A9E">
        <w:rPr>
          <w:rFonts w:ascii="Times New Roman" w:hAnsi="Times New Roman" w:cs="Times New Roman" w:hint="eastAsia"/>
          <w:rtl/>
        </w:rPr>
        <w:t>،</w:t>
      </w:r>
      <w:r w:rsidRPr="002F0A9E">
        <w:rPr>
          <w:rFonts w:ascii="Times New Roman" w:hAnsi="Times New Roman" w:cs="Times New Roman"/>
          <w:rtl/>
        </w:rPr>
        <w:t xml:space="preserve"> أو أنشطة و/أو طرائق مستهدفة</w:t>
      </w:r>
      <w:r w:rsidRPr="002F0A9E">
        <w:rPr>
          <w:rFonts w:ascii="Times New Roman" w:hAnsi="Times New Roman" w:cs="Times New Roman"/>
        </w:rPr>
        <w:t>.</w:t>
      </w:r>
    </w:p>
    <w:p w14:paraId="11D15289" w14:textId="77777777" w:rsidR="00EA20A0" w:rsidRPr="002F0A9E" w:rsidRDefault="00EA20A0" w:rsidP="00EA20A0">
      <w:pPr>
        <w:bidi/>
        <w:ind w:left="576"/>
        <w:jc w:val="both"/>
        <w:rPr>
          <w:rFonts w:ascii="Times New Roman" w:hAnsi="Times New Roman" w:cs="Times New Roman"/>
          <w:rtl/>
        </w:rPr>
      </w:pPr>
      <w:r w:rsidRPr="002F0A9E">
        <w:rPr>
          <w:rFonts w:ascii="Times New Roman" w:hAnsi="Times New Roman" w:cs="Times New Roman"/>
          <w:rtl/>
        </w:rPr>
        <w:t>هـ) البلدان ذات الصلة: عدد المكاتب القطرية التي تبلغ عن قياسات كاملة مقابل مؤشر ما</w:t>
      </w:r>
      <w:r w:rsidRPr="002F0A9E">
        <w:rPr>
          <w:rFonts w:ascii="Times New Roman" w:hAnsi="Times New Roman" w:cs="Times New Roman"/>
        </w:rPr>
        <w:t>.</w:t>
      </w:r>
    </w:p>
    <w:p w14:paraId="425AC6DD" w14:textId="26580D1D" w:rsidR="006074C6" w:rsidRPr="002F0A9E" w:rsidRDefault="00EA20A0" w:rsidP="00EA20A0">
      <w:pPr>
        <w:bidi/>
        <w:ind w:left="576"/>
        <w:jc w:val="both"/>
        <w:rPr>
          <w:rFonts w:ascii="Times New Roman" w:hAnsi="Times New Roman" w:cs="Times New Roman"/>
        </w:rPr>
      </w:pPr>
      <w:r w:rsidRPr="002F0A9E">
        <w:rPr>
          <w:rFonts w:ascii="Times New Roman" w:hAnsi="Times New Roman" w:cs="Times New Roman"/>
          <w:rtl/>
        </w:rPr>
        <w:t>و) معدل الإبلاغ القطري: عدد البلدان ذات الصلة مقسوما على عدد البلدان المبلغة.</w:t>
      </w:r>
      <w:r w:rsidR="00B90AE6" w:rsidRPr="002F0A9E">
        <w:rPr>
          <w:rFonts w:ascii="Times New Roman" w:hAnsi="Times New Roman" w:cs="Times New Roman"/>
          <w:rtl/>
        </w:rPr>
        <w:br w:type="page"/>
      </w:r>
    </w:p>
    <w:tbl>
      <w:tblPr>
        <w:bidiVisual/>
        <w:tblW w:w="15362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5"/>
        <w:gridCol w:w="501"/>
        <w:gridCol w:w="432"/>
        <w:gridCol w:w="853"/>
        <w:gridCol w:w="281"/>
        <w:gridCol w:w="8"/>
        <w:gridCol w:w="131"/>
        <w:gridCol w:w="286"/>
        <w:gridCol w:w="1134"/>
        <w:gridCol w:w="142"/>
        <w:gridCol w:w="147"/>
        <w:gridCol w:w="720"/>
        <w:gridCol w:w="319"/>
        <w:gridCol w:w="142"/>
        <w:gridCol w:w="902"/>
        <w:gridCol w:w="90"/>
        <w:gridCol w:w="1134"/>
        <w:gridCol w:w="77"/>
        <w:gridCol w:w="915"/>
        <w:gridCol w:w="284"/>
        <w:gridCol w:w="10"/>
        <w:gridCol w:w="1124"/>
        <w:gridCol w:w="1417"/>
        <w:gridCol w:w="53"/>
        <w:gridCol w:w="1365"/>
      </w:tblGrid>
      <w:tr w:rsidR="006074C6" w:rsidRPr="002F0A9E" w14:paraId="6673BC33" w14:textId="77777777" w:rsidTr="002565EA">
        <w:trPr>
          <w:tblHeader/>
        </w:trPr>
        <w:tc>
          <w:tcPr>
            <w:tcW w:w="3828" w:type="dxa"/>
            <w:gridSpan w:val="3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93B33C" w14:textId="79400916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lastRenderedPageBreak/>
              <w:t>مؤشرات النواتج</w:t>
            </w:r>
          </w:p>
        </w:tc>
        <w:tc>
          <w:tcPr>
            <w:tcW w:w="1559" w:type="dxa"/>
            <w:gridSpan w:val="5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0059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عدد القياسات</w:t>
            </w:r>
          </w:p>
        </w:tc>
        <w:tc>
          <w:tcPr>
            <w:tcW w:w="1423" w:type="dxa"/>
            <w:gridSpan w:val="3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3A1B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عدد القياسات الكاملة</w:t>
            </w:r>
          </w:p>
        </w:tc>
        <w:tc>
          <w:tcPr>
            <w:tcW w:w="1181" w:type="dxa"/>
            <w:gridSpan w:val="3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FA8F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معدل الإبلاغ</w:t>
            </w:r>
          </w:p>
        </w:tc>
        <w:tc>
          <w:tcPr>
            <w:tcW w:w="992" w:type="dxa"/>
            <w:gridSpan w:val="2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511FF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عدد البلدان</w:t>
            </w:r>
          </w:p>
        </w:tc>
        <w:tc>
          <w:tcPr>
            <w:tcW w:w="1134" w:type="dxa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4D8B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البلدان ذات الصلة</w:t>
            </w:r>
          </w:p>
        </w:tc>
        <w:tc>
          <w:tcPr>
            <w:tcW w:w="992" w:type="dxa"/>
            <w:gridSpan w:val="2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3BD4D4" w14:textId="1720231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 xml:space="preserve">معدل </w:t>
            </w:r>
            <w:r w:rsidR="004B74BF" w:rsidRPr="002F0A9E"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>الإبلاغ القطري</w:t>
            </w:r>
          </w:p>
        </w:tc>
        <w:tc>
          <w:tcPr>
            <w:tcW w:w="1418" w:type="dxa"/>
            <w:gridSpan w:val="3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60A0C2" w14:textId="2E612E6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الهدف القائم على الاحتياجات لعام 202</w:t>
            </w:r>
            <w:r w:rsidR="00E83C68" w:rsidRPr="002F0A9E"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0400DB" w14:textId="2D51FB9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القيمة الفعلية لعام 202</w:t>
            </w:r>
            <w:r w:rsidR="00E83C68" w:rsidRPr="002F0A9E"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2F5395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A184E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معدل الأداء</w:t>
            </w:r>
          </w:p>
        </w:tc>
      </w:tr>
      <w:tr w:rsidR="006074C6" w:rsidRPr="002F0A9E" w14:paraId="24163C5F" w14:textId="77777777" w:rsidTr="00F00C0B"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107D22A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ألف: تحويل الموارد</w:t>
            </w:r>
          </w:p>
        </w:tc>
      </w:tr>
      <w:tr w:rsidR="006074C6" w:rsidRPr="002F0A9E" w14:paraId="789FE96C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416DB5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ألف-5 كمية المواد غير الغذائية الموزعة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BE84006" w14:textId="1DBED3D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263B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7ED11F8" w14:textId="7FA9DF85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CD702A0" w14:textId="1F98524C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F8CA26B" w14:textId="6573263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B36F5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13FCB19" w14:textId="3188CF21" w:rsidR="006074C6" w:rsidRPr="002F0A9E" w:rsidRDefault="00797D6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75F4AF5" w14:textId="7C02E51F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DCB80C8" w14:textId="2306E20F" w:rsidR="006074C6" w:rsidRPr="002F0A9E" w:rsidRDefault="002917D4" w:rsidP="002917D4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8 559 313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318422A" w14:textId="069F3634" w:rsidR="006074C6" w:rsidRPr="002F0A9E" w:rsidRDefault="00B91081" w:rsidP="00B9108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6 797 896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4AF0000" w14:textId="6893850C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556EEC5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CAC3F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ألف-6 عدد مواقع المؤسسات التي تمت مساعدتها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2CC3AE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FFBE8B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E1C5F1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78092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0438A5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DFDE82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0C12F8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E497A2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3E00CC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</w:tr>
      <w:tr w:rsidR="006074C6" w:rsidRPr="002F0A9E" w14:paraId="6F013357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12CDC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- مراحيض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6E0594" w14:textId="67ADB2E5" w:rsidR="006074C6" w:rsidRPr="002F0A9E" w:rsidRDefault="00C263B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D8E7AB" w14:textId="103D794C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3C49FD" w14:textId="60B81B87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F3199" w14:textId="13698C7F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4E8762" w14:textId="6B255B22" w:rsidR="006074C6" w:rsidRPr="002F0A9E" w:rsidRDefault="00797D6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C9B69" w14:textId="6302CB9D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D2D8B2" w14:textId="3EAFFB09" w:rsidR="006074C6" w:rsidRPr="002F0A9E" w:rsidRDefault="00151991" w:rsidP="0015199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FFE6D" w14:textId="619E39D4" w:rsidR="006074C6" w:rsidRPr="002F0A9E" w:rsidRDefault="001A5385" w:rsidP="001A5385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1 378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08CAB" w14:textId="222E0999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AF2A17C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1B8BCA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– مدارس الحضانة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E8F89" w14:textId="6F4EAF34" w:rsidR="006074C6" w:rsidRPr="002F0A9E" w:rsidRDefault="00C263B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655BB9" w14:textId="72FE1531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7CCA0F" w14:textId="4CC18753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60730C" w14:textId="4A68CB0B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2A65C8" w14:textId="380D9840" w:rsidR="006074C6" w:rsidRPr="002F0A9E" w:rsidRDefault="00797D6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8F7C01" w14:textId="131E1735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94FDBE" w14:textId="274BBD6E" w:rsidR="006074C6" w:rsidRPr="002F0A9E" w:rsidRDefault="0015199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D73185" w14:textId="589BB223" w:rsidR="006074C6" w:rsidRPr="002F0A9E" w:rsidRDefault="001A538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93B0CF" w14:textId="63200BAD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E1BCD41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29D2F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المواقد التي تم تحديثها/تقديمها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8E0034" w14:textId="253BBF59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AA9B8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1CDB84" w14:textId="6BDFF77C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E123A" w14:textId="543DD740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ADE22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AF7DE" w14:textId="7971898C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3F4EA" w14:textId="504090B8" w:rsidR="006074C6" w:rsidRPr="002F0A9E" w:rsidRDefault="004F03E3" w:rsidP="004F03E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8A76D6"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2772BF" w14:textId="66D8C31F" w:rsidR="006074C6" w:rsidRPr="002F0A9E" w:rsidRDefault="00253D33" w:rsidP="00253D3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2 603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69FD01" w14:textId="647D1CEF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C926886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9E11CD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- قرى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1DC17D" w14:textId="2BF9BAD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9E0F1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948DFC" w14:textId="26FE2497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7D185" w14:textId="614F776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5E2B9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D8E0C" w14:textId="0F37B0EE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CF14B6" w14:textId="393B1C0A" w:rsidR="006074C6" w:rsidRPr="002F0A9E" w:rsidRDefault="00797D6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A665B" w14:textId="62587B6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6A54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157B89" w14:textId="6896A4EB" w:rsidR="006074C6" w:rsidRPr="002F0A9E" w:rsidRDefault="008A76D6" w:rsidP="008A76D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5 392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3125BD" w14:textId="2979675D" w:rsidR="006074C6" w:rsidRPr="002F0A9E" w:rsidRDefault="000679F9" w:rsidP="000679F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5 788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819DDF" w14:textId="65D9AD2E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4E4ECCE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C0C7D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- مواقع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BEE01D" w14:textId="4180CE7F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A8991E" w14:textId="4B3D1CD3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06F2E8" w14:textId="1F9C8877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19468" w14:textId="27361831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749B9" w14:textId="065E531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97D6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642648" w14:textId="5A7B81DE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D7D89" w14:textId="7ED980A6" w:rsidR="006074C6" w:rsidRPr="002F0A9E" w:rsidRDefault="00D959E9" w:rsidP="00D959E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61 689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5C164" w14:textId="4F3D4FB3" w:rsidR="006074C6" w:rsidRPr="002F0A9E" w:rsidRDefault="00643A4D" w:rsidP="00643A4D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57 031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B90441" w14:textId="5001C89C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38309CC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5D87B5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– مراكز صحية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C0D23" w14:textId="675A25EE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0BE3A" w14:textId="0AD100BD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8E679F" w14:textId="334C7DB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5E2B9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A3394" w14:textId="0D999C4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B36F5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096F22" w14:textId="0E39484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97D6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9584C" w14:textId="1E49583C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BD397E" w14:textId="01707EE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16</w:t>
            </w:r>
            <w:r w:rsidR="00D959E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D959E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38778" w14:textId="0D5C4C42" w:rsidR="006074C6" w:rsidRPr="002F0A9E" w:rsidRDefault="00F02D75" w:rsidP="00F02D75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16 888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80C144" w14:textId="421CD97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  <w:r w:rsidR="0064161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7F1D07C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BA48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مواقع المؤسسات التي تمت مساعدتها - مدارس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83016B" w14:textId="2778C51E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DA38D1" w14:textId="0819E759" w:rsidR="006074C6" w:rsidRPr="002F0A9E" w:rsidRDefault="00D641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286B0" w14:textId="187BC3BD" w:rsidR="006074C6" w:rsidRPr="002F0A9E" w:rsidRDefault="009A41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B5E2D5" w14:textId="13D875CA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BD781" w14:textId="77324FC2" w:rsidR="006074C6" w:rsidRPr="002F0A9E" w:rsidRDefault="00797D6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72657" w14:textId="2927E98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A54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268D1B" w14:textId="1DE5E2BB" w:rsidR="006074C6" w:rsidRPr="002F0A9E" w:rsidRDefault="006A7A89" w:rsidP="006A7A8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24 532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0012CF" w14:textId="158CDC45" w:rsidR="006074C6" w:rsidRPr="002F0A9E" w:rsidRDefault="00C75084" w:rsidP="00C75084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19 198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DE6C68" w14:textId="0A69D050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48E3361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2D804C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ألف-7 عدد متاجر التجزئة المشاركة في برامج التحويلات القائمة على النقد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43D31EC" w14:textId="259BCB6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9E0F1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AB0F17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2C4E0D" w14:textId="16FAD589" w:rsidR="006074C6" w:rsidRPr="002F0A9E" w:rsidRDefault="009A41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BBB313F" w14:textId="0BCE9D7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B36F5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75D26B6" w14:textId="657B241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97D6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BA2F260" w14:textId="0A50AC3C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5393A0C" w14:textId="4985D03A" w:rsidR="006074C6" w:rsidRPr="002F0A9E" w:rsidRDefault="00D945EC" w:rsidP="00D945EC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  <w:r w:rsidR="002E3394"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F74AADC" w14:textId="117E9E3E" w:rsidR="006074C6" w:rsidRPr="002F0A9E" w:rsidRDefault="00FF2141" w:rsidP="00FF214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9CBA538" w14:textId="26E2247B" w:rsidR="006074C6" w:rsidRPr="002F0A9E" w:rsidRDefault="0064161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6BC0BBA6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E55E88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ألف-8 عدد الحصص الغذائية المقدَّمة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0C575A7" w14:textId="19BEB719" w:rsidR="006074C6" w:rsidRPr="002F0A9E" w:rsidRDefault="009E0F1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3F6AE0" w14:textId="4CE4F529" w:rsidR="006074C6" w:rsidRPr="002F0A9E" w:rsidRDefault="005E2B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F3D9BC" w14:textId="723393A4" w:rsidR="006074C6" w:rsidRPr="002F0A9E" w:rsidRDefault="009A41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6F4CA48" w14:textId="1ABE818E" w:rsidR="006074C6" w:rsidRPr="002F0A9E" w:rsidRDefault="00B36F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800DC7C" w14:textId="6D46ADD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797D6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41760F4" w14:textId="77049843" w:rsidR="006074C6" w:rsidRPr="002F0A9E" w:rsidRDefault="006A54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FEF5DA9" w14:textId="3D3FB92E" w:rsidR="006074C6" w:rsidRPr="002F0A9E" w:rsidRDefault="002E3394" w:rsidP="002E3394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1 846 023 044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CE9013F" w14:textId="209B1BB2" w:rsidR="006074C6" w:rsidRPr="002F0A9E" w:rsidRDefault="004A0FDF" w:rsidP="004A0FD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1 814 268 530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1E1BA9C" w14:textId="1B45D20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64161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00BC569" w14:textId="77777777" w:rsidTr="00F00C0B">
        <w:tc>
          <w:tcPr>
            <w:tcW w:w="15362" w:type="dxa"/>
            <w:gridSpan w:val="25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BEBCC5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 xml:space="preserve">فئة النواتج باء: توفير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shd w:val="clear" w:color="auto" w:fill="E7E6E6" w:themeFill="background2"/>
                <w:rtl/>
                <w:lang w:val="en-GB"/>
              </w:rPr>
              <w:t>الأغذية المغذية</w:t>
            </w:r>
          </w:p>
        </w:tc>
      </w:tr>
      <w:tr w:rsidR="006074C6" w:rsidRPr="002F0A9E" w14:paraId="393746FB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14FBE6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باء-3* نسبة السلع الأساسية الموزَّعة </w:t>
            </w:r>
            <w:proofErr w:type="spellStart"/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والمقواة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B497906" w14:textId="563E0DF3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D23B2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CB4A6C8" w14:textId="06548E9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D23B2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96F2B0F" w14:textId="2F0C0852" w:rsidR="006074C6" w:rsidRPr="002F0A9E" w:rsidRDefault="00D23B23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8D3C792" w14:textId="6C103507" w:rsidR="006074C6" w:rsidRPr="002F0A9E" w:rsidRDefault="00CF4D15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F9C262D" w14:textId="78EFD334" w:rsidR="006074C6" w:rsidRPr="002F0A9E" w:rsidRDefault="004B79E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47142AC" w14:textId="7463843E" w:rsidR="006074C6" w:rsidRPr="002F0A9E" w:rsidRDefault="004B79E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8178E6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ABF2863" w14:textId="74397AF4" w:rsidR="006074C6" w:rsidRPr="002F0A9E" w:rsidRDefault="004B79E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27D3A6E" w14:textId="14815D9A" w:rsidR="006074C6" w:rsidRPr="002F0A9E" w:rsidRDefault="004B79E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07139B8" w14:textId="77777777" w:rsidTr="00F00C0B"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8AAEDC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جيم: توفير تنمية القدرات والدعم التقني</w:t>
            </w:r>
          </w:p>
        </w:tc>
      </w:tr>
      <w:tr w:rsidR="006074C6" w:rsidRPr="002F0A9E" w14:paraId="741C7932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2C031CB" w14:textId="3919695B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جيم-4* عدد الأشخاص المنخرطين في مبادرات تعزيز القدرات التي يسرها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لتحسين قدرة أصحاب المصلحة الوطنيين في مجال الأمن الغذائي والتغذية (جديد)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2430C97" w14:textId="4B8B35E1" w:rsidR="006074C6" w:rsidRPr="002F0A9E" w:rsidRDefault="007D711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46E083" w14:textId="11D9696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D711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71FCB65" w14:textId="44B0731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7D711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9CAB84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0D87A3" w14:textId="657EC13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CB604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F19696F" w14:textId="71A71A43" w:rsidR="006074C6" w:rsidRPr="002F0A9E" w:rsidRDefault="0088058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CEE8C7B" w14:textId="3BF7B7C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AC517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79</w:t>
            </w:r>
            <w:r w:rsidR="00F1129A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</w:t>
            </w:r>
            <w:r w:rsidR="00AC517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6903D9F" w14:textId="7089E76C" w:rsidR="006074C6" w:rsidRPr="002F0A9E" w:rsidRDefault="008F7398" w:rsidP="008F739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212 597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698EF2D" w14:textId="59BE87B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ED2862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DECD42B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36269E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جيم-5* عدد مبادرات تعزيز القدرات التي يسرها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لتحسين قدرة أصحاب المصلحة الوطنيين في مجال الأمن الغذائي والتغذية (جديد)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867F3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FCA495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E6BDCC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B01A02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869B42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A325BE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8FB49F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5134F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68BB7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6074C6" w:rsidRPr="002F0A9E" w14:paraId="4C0F12F1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44CD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أنشطة المساعدة التقنية المقدَّمة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549810" w14:textId="1681604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17</w:t>
            </w:r>
            <w:r w:rsidR="00E831F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5A9459" w14:textId="2CE6AE6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</w:t>
            </w:r>
            <w:r w:rsidR="00E831F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FA01F6" w14:textId="61BFB25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E831F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29F5D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9DB4D" w14:textId="03EB5559" w:rsidR="006074C6" w:rsidRPr="002F0A9E" w:rsidRDefault="00A612F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EF05C5" w14:textId="73A4F3EF" w:rsidR="006074C6" w:rsidRPr="002F0A9E" w:rsidRDefault="003328C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BD2683" w14:textId="6B0A15AE" w:rsidR="006074C6" w:rsidRPr="002F0A9E" w:rsidRDefault="00F1129A" w:rsidP="00F1129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2 027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7B6885" w14:textId="153DB23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5B20A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919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65BCF7" w14:textId="1AC82128" w:rsidR="006074C6" w:rsidRPr="002F0A9E" w:rsidRDefault="005B20A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9A8036F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67EC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الدورات التدريبية/حلقات العمل المنظَّمة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A0F88" w14:textId="47CF17E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53316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427E4A" w14:textId="69E2AA0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5F414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F3CB54" w14:textId="1EDF449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CC2550" w14:textId="3BE50AC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5B20A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C05910" w14:textId="4AA86B3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5B20A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57CF9" w14:textId="116F3AB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5B20A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384535" w14:textId="4A2FEA6A" w:rsidR="006074C6" w:rsidRPr="002F0A9E" w:rsidRDefault="005B20A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7 382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C3D98B" w14:textId="4510A544" w:rsidR="006074C6" w:rsidRPr="002F0A9E" w:rsidRDefault="005B20A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7 377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7D9ACB" w14:textId="04AA317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  <w:r w:rsidR="005B20A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D6048F5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D98A12D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جيم-6* عدد الأدوات أو المنتجات التي تم تطويرها أو تنقيحها لتعزيز النظام الوطني للأمن الغذائي والتغذية نتيجة للدعم الذي قدمه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لتعزيز القدرات (جديد)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36C0BBE" w14:textId="1205E2F1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EC3A52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30B7468" w14:textId="62CD557E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1117C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97D8157" w14:textId="617E15E6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1117C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ED7ABFE" w14:textId="07EC17FF" w:rsidR="006074C6" w:rsidRPr="002F0A9E" w:rsidRDefault="001117C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2EDEA64" w14:textId="769A14A6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B9570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C45E43C" w14:textId="51EDEF0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B9570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0518678" w14:textId="618A976E" w:rsidR="006074C6" w:rsidRPr="002F0A9E" w:rsidRDefault="006709A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3 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2A09E09" w14:textId="75C7BE76" w:rsidR="006074C6" w:rsidRPr="002F0A9E" w:rsidRDefault="00C94983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3 103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6DB7D3C" w14:textId="516C89C9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C9498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921D303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DBA789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جيم-7* عدد المؤسسات الوطنية المستفيدة من الدراية الفنية القائمة أو المعارة نتيجة للدعم الذي يقدمه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لتعزيز القدرات (جديد)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2B70604" w14:textId="58DAAB1C" w:rsidR="006074C6" w:rsidRPr="002F0A9E" w:rsidRDefault="00EC3A52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26E99B9" w14:textId="24C624F0" w:rsidR="006074C6" w:rsidRPr="002F0A9E" w:rsidRDefault="001117C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80C38FB" w14:textId="212A304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1117C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7F2C8CE" w14:textId="3926C0E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1117C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80E5596" w14:textId="6450506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B9570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8F631A9" w14:textId="5DDC748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B9570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7DBF5E3" w14:textId="6BD40ECB" w:rsidR="006074C6" w:rsidRPr="002F0A9E" w:rsidRDefault="00670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C74E8F9" w14:textId="37E4E174" w:rsidR="006074C6" w:rsidRPr="002F0A9E" w:rsidRDefault="00C9498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1A5454" w14:textId="7B87FDF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9498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63609B51" w14:textId="77777777" w:rsidTr="002565EA"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A8F247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lastRenderedPageBreak/>
              <w:t xml:space="preserve">جيم-8* قيمة الأصول والبنية التحتية بالدولار الأمريكي التي سُلمت لأصحاب المصلحة الوطنيين نتيجة للدعم الذي يقدمه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لتعزيز القدرات (جديد)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6385FB" w14:textId="40AB272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EC3A52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A17AF25" w14:textId="3B967D0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A6F9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A70ACA" w14:textId="3236CD25" w:rsidR="006074C6" w:rsidRPr="002F0A9E" w:rsidRDefault="007A6F9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855B3E3" w14:textId="418D9AF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193E5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AE2D066" w14:textId="3E85C02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193E5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61B717" w14:textId="7F9A738B" w:rsidR="006074C6" w:rsidRPr="002F0A9E" w:rsidRDefault="00193E5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1B9C5A0" w14:textId="622707AB" w:rsidR="006074C6" w:rsidRPr="002F0A9E" w:rsidRDefault="00882D86" w:rsidP="00882D8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4 770 603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EDF3D8D" w14:textId="34EE6D32" w:rsidR="006074C6" w:rsidRPr="002F0A9E" w:rsidRDefault="00F51D0F" w:rsidP="00F51D0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3 182 830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5492D6E" w14:textId="7E65C72B" w:rsidR="006074C6" w:rsidRPr="002F0A9E" w:rsidRDefault="00F51D0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A3A9943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C3361C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دال: إنشاء الأصول</w:t>
            </w:r>
          </w:p>
        </w:tc>
      </w:tr>
      <w:tr w:rsidR="006074C6" w:rsidRPr="002F0A9E" w14:paraId="2C0538F3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1658E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دال-1 عدد الأصول التي تم بناؤها أو إصلاحها أو صيانتها من جانب الأسر والمجتمعات المحلية المستهدفة، حسب النوع ووحدة القياس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55CC31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B6611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9B8821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664273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B4147E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270BB2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9C92E5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602E79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87A6F1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2128AD" w:rsidRPr="002F0A9E" w14:paraId="3A6B2F87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54CAD" w14:textId="46EDE4D2" w:rsidR="002128AD" w:rsidRPr="002F0A9E" w:rsidRDefault="000439B4" w:rsidP="00E10898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</w:pPr>
            <w:r w:rsidRPr="002F0A9E">
              <w:rPr>
                <w:rFonts w:asciiTheme="majorBidi" w:eastAsia="Times New Roman" w:hAnsiTheme="majorBidi" w:cs="Times New Roman" w:hint="cs"/>
                <w:sz w:val="16"/>
                <w:szCs w:val="16"/>
                <w:rtl/>
              </w:rPr>
              <w:t>عدد ال</w:t>
            </w:r>
            <w:r w:rsidRPr="002F0A9E"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  <w:t>هكتارات من الحدائق المجتمعية / المنزلية</w:t>
            </w:r>
            <w:r w:rsidRPr="002F0A9E">
              <w:rPr>
                <w:rFonts w:asciiTheme="majorBidi" w:eastAsia="Times New Roman" w:hAnsiTheme="majorBidi" w:cs="Times New Roman" w:hint="cs"/>
                <w:sz w:val="16"/>
                <w:szCs w:val="16"/>
                <w:rtl/>
              </w:rPr>
              <w:t xml:space="preserve"> المنشأة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B5308" w14:textId="3B453F44" w:rsidR="002128AD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52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D06A3" w14:textId="07C3E056" w:rsidR="002128AD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35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485E9" w14:textId="30778993" w:rsidR="002128AD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  <w:r w:rsidR="001F206F"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2EA8" w14:textId="6239CBF5" w:rsidR="002128AD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4DC57" w14:textId="67AF1E7D" w:rsidR="002128AD" w:rsidRPr="002F0A9E" w:rsidRDefault="00A23B3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5D272" w14:textId="25C63120" w:rsidR="002128AD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  <w:r w:rsidR="009C444E"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714EA" w14:textId="626001B7" w:rsidR="002128AD" w:rsidRPr="002F0A9E" w:rsidRDefault="002801AA" w:rsidP="002801A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</w:rPr>
              <w:t>8 697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A2303" w14:textId="772E650C" w:rsidR="002128AD" w:rsidRPr="002F0A9E" w:rsidRDefault="0067446C" w:rsidP="0067446C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</w:rPr>
              <w:t>8 213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DE0F0" w14:textId="14EC7DA7" w:rsidR="002128AD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  <w:r w:rsidR="00BB3E00"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94</w:t>
            </w:r>
          </w:p>
        </w:tc>
      </w:tr>
      <w:tr w:rsidR="006074C6" w:rsidRPr="002F0A9E" w14:paraId="66C83A9C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68975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هكتارات الأراضي المعاد تشجيرها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B43CC5" w14:textId="14A0A57E" w:rsidR="006074C6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C47A7" w14:textId="30F8A5B1" w:rsidR="006074C6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A5B5B3" w14:textId="5B4009C4" w:rsidR="006074C6" w:rsidRPr="002F0A9E" w:rsidRDefault="001F206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385A50" w14:textId="2FFAB0BB" w:rsidR="006074C6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D7113" w14:textId="3D236BF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A23B3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17C0B8" w14:textId="630BE38B" w:rsidR="006074C6" w:rsidRPr="002F0A9E" w:rsidRDefault="009C444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90C04" w14:textId="36161295" w:rsidR="006074C6" w:rsidRPr="002F0A9E" w:rsidRDefault="00C23D83" w:rsidP="00C23D8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2 167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5EBFA2" w14:textId="79C795BE" w:rsidR="006074C6" w:rsidRPr="002F0A9E" w:rsidRDefault="005E2298" w:rsidP="005E229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3 088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A7CF2" w14:textId="5FBF92C6" w:rsidR="006074C6" w:rsidRPr="002F0A9E" w:rsidRDefault="00BB3E0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E45D410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7D65B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هكتارات الأراضي المستصلحة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B2E3CF" w14:textId="53B744B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319A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79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A51FF" w14:textId="6F138367" w:rsidR="006074C6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88564B" w14:textId="5412844A" w:rsidR="006074C6" w:rsidRPr="002F0A9E" w:rsidRDefault="001F206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6326A2" w14:textId="453A508A" w:rsidR="006074C6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CDCEDA" w14:textId="4A8928C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A23B3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524EF" w14:textId="2ABD5BC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9C444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6D751" w14:textId="29664CF9" w:rsidR="006074C6" w:rsidRPr="002F0A9E" w:rsidRDefault="00E24F39" w:rsidP="00E24F3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233 002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DF1DE2" w14:textId="139DC511" w:rsidR="006074C6" w:rsidRPr="002F0A9E" w:rsidRDefault="00E817F5" w:rsidP="00E817F5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232 644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8A50AD" w14:textId="0B91C01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B3E0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6907D928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E5542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كيلومترات الطرق الفرعية والممرات التي تم بناؤها/إصلاحها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D992F7" w14:textId="7F03D8C2" w:rsidR="006074C6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39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E7D5D0" w14:textId="50756F44" w:rsidR="006074C6" w:rsidRPr="002F0A9E" w:rsidRDefault="00B319A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025C5D" w14:textId="3CB0D60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1F206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9E206B" w14:textId="1732D757" w:rsidR="006074C6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E9166" w14:textId="089B4604" w:rsidR="006074C6" w:rsidRPr="002F0A9E" w:rsidRDefault="00A23B3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2CB871" w14:textId="6032FD7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AC9E57" w14:textId="3D429140" w:rsidR="006074C6" w:rsidRPr="002F0A9E" w:rsidRDefault="00A05CC8" w:rsidP="00A05CC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4 033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4360E6" w14:textId="634A155C" w:rsidR="006074C6" w:rsidRPr="002F0A9E" w:rsidRDefault="00A337C0" w:rsidP="00A337C0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3 709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9239B" w14:textId="0587A6D4" w:rsidR="006074C6" w:rsidRPr="002F0A9E" w:rsidRDefault="00BB3E0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713089" w:rsidRPr="002F0A9E" w14:paraId="19D1C87D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DFE089" w14:textId="7D598750" w:rsidR="00713089" w:rsidRPr="002F0A9E" w:rsidRDefault="00E56E2D" w:rsidP="00E56E2D">
            <w:pPr>
              <w:bidi/>
              <w:spacing w:before="40" w:after="40" w:line="240" w:lineRule="exact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عدد </w:t>
            </w:r>
            <w:r w:rsidR="00176CCF"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</w:rPr>
              <w:t>ال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كيلومترات</w:t>
            </w:r>
            <w:r w:rsidR="00176CCF"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</w:rPr>
              <w:t xml:space="preserve"> من</w:t>
            </w:r>
            <w:r w:rsidR="00176CC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قنوات الري</w:t>
            </w:r>
            <w:r w:rsidRPr="002F0A9E">
              <w:rPr>
                <w:rFonts w:asciiTheme="majorBidi" w:hAnsiTheme="majorBidi"/>
                <w:color w:val="000000"/>
                <w:sz w:val="16"/>
                <w:szCs w:val="16"/>
              </w:rPr>
              <w:t xml:space="preserve"> 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التي تم </w:t>
            </w:r>
            <w:r w:rsidR="00176CCF"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</w:rPr>
              <w:t>إنشاؤها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/إصلاحها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B5DFA8" w14:textId="3B578923" w:rsidR="00713089" w:rsidRPr="002F0A9E" w:rsidRDefault="008B5EE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51FB7C" w14:textId="1029F67E" w:rsidR="00713089" w:rsidRPr="002F0A9E" w:rsidRDefault="008B5EE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299A84" w14:textId="69AB3284" w:rsidR="00713089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  <w:r w:rsidR="001F206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1984F5" w14:textId="71D4E47E" w:rsidR="00713089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0E7E06" w14:textId="05C891EF" w:rsidR="00713089" w:rsidRPr="002F0A9E" w:rsidRDefault="00A23B34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058FE9" w14:textId="7837314B" w:rsidR="00713089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  <w:r w:rsidR="009C444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6EAE6C" w14:textId="1264E3F6" w:rsidR="00713089" w:rsidRPr="002F0A9E" w:rsidRDefault="00A6256F" w:rsidP="00A6256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26115E" w14:textId="00F66734" w:rsidR="00713089" w:rsidRPr="002F0A9E" w:rsidRDefault="008B67E3" w:rsidP="008B67E3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7 615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751C77" w14:textId="3C0CC014" w:rsidR="00713089" w:rsidRPr="002F0A9E" w:rsidRDefault="00F00C0B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  <w:r w:rsidR="00BB3E0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38</w:t>
            </w:r>
          </w:p>
        </w:tc>
      </w:tr>
      <w:tr w:rsidR="006074C6" w:rsidRPr="002F0A9E" w14:paraId="748BC616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22CA71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أمتار وسائل الحماية من الفيضانات التي تم بناؤها/استصلاحها (السدود، والحواجز، والجدارات)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BD350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A74D30" w14:textId="5C8DE034" w:rsidR="006074C6" w:rsidRPr="002F0A9E" w:rsidRDefault="008B5EE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4924DE" w14:textId="195877A8" w:rsidR="006074C6" w:rsidRPr="002F0A9E" w:rsidRDefault="001F206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18515B" w14:textId="56638F2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1044D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F601CD" w14:textId="7BC5E96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A23B3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AFE4F9" w14:textId="1816C905" w:rsidR="006074C6" w:rsidRPr="002F0A9E" w:rsidRDefault="009C444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EFF395" w14:textId="64A88AB9" w:rsidR="006074C6" w:rsidRPr="002F0A9E" w:rsidRDefault="00572981" w:rsidP="0057298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2 588 404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606DC7" w14:textId="3D1331D3" w:rsidR="006074C6" w:rsidRPr="002F0A9E" w:rsidRDefault="00F34721" w:rsidP="00F3472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751 689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02C2F" w14:textId="231612BF" w:rsidR="006074C6" w:rsidRPr="002F0A9E" w:rsidRDefault="00BB3E0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C2FDBAA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B30F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عدد الجسور التي تم بناؤها/استصلاحها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D2D1BE" w14:textId="1026592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8B5EE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C54795" w14:textId="339D9A5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8B5EE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57E5A3" w14:textId="624E0CB2" w:rsidR="006074C6" w:rsidRPr="002F0A9E" w:rsidRDefault="001F206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17523" w14:textId="1630EE7B" w:rsidR="006074C6" w:rsidRPr="002F0A9E" w:rsidRDefault="001044D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C767CD" w14:textId="643E78F6" w:rsidR="006074C6" w:rsidRPr="002F0A9E" w:rsidRDefault="00A23B3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60422" w14:textId="1A4F2BD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9C444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394BF7" w14:textId="17498CA8" w:rsidR="006074C6" w:rsidRPr="002F0A9E" w:rsidRDefault="0057298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424BC" w14:textId="2718D8E3" w:rsidR="006074C6" w:rsidRPr="002F0A9E" w:rsidRDefault="00F3472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2309D" w14:textId="5F989090" w:rsidR="006074C6" w:rsidRPr="002F0A9E" w:rsidRDefault="00BB3E0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2565EA" w:rsidRPr="002F0A9E" w14:paraId="24B80AA0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AE080" w14:textId="6EA8F109" w:rsidR="002565EA" w:rsidRPr="002F0A9E" w:rsidRDefault="002565EA" w:rsidP="002565EA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="Times New Roman"/>
                <w:color w:val="000000"/>
                <w:sz w:val="16"/>
                <w:szCs w:val="16"/>
                <w:rtl/>
                <w:lang w:val="en-GB"/>
              </w:rPr>
              <w:t>عدد الحدائق المجتمعية / المنزلية المنشأة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535CE1" w14:textId="1D14A422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1ED710" w14:textId="1099FB92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2D6AE9" w14:textId="178F5197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B4E47" w14:textId="73F11D95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6C744" w14:textId="5F9EFFF9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3774DE" w14:textId="2997A0E4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8B112F" w14:textId="6AE37520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1F1C2E" w14:textId="559305A3" w:rsidR="002565EA" w:rsidRPr="002F0A9E" w:rsidRDefault="002341C6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4</w:t>
            </w:r>
            <w:r w:rsidRPr="002F0A9E">
              <w:rPr>
                <w:rFonts w:asciiTheme="majorBidi" w:hAnsiTheme="majorBidi" w:cstheme="majorBidi"/>
                <w:sz w:val="16"/>
                <w:szCs w:val="16"/>
              </w:rPr>
              <w:t>9 540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88DDF7" w14:textId="746C3D72" w:rsidR="002565EA" w:rsidRPr="002F0A9E" w:rsidRDefault="002565EA" w:rsidP="002565EA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</w:tr>
      <w:tr w:rsidR="006074C6" w:rsidRPr="002F0A9E" w14:paraId="16D0FB14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C50F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نقاط المياه (البرك، والآبار الضحلة، والسدود الصغيرة، والسدود) التي تم بناؤها أو إعادة تأهيلها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A564B" w14:textId="0F56151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8B5EE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0D30D2" w14:textId="00C81FC8" w:rsidR="006074C6" w:rsidRPr="002F0A9E" w:rsidRDefault="008B5EE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6BD42" w14:textId="380FD57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1F206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676610" w14:textId="3EAD598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1044D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C372E3" w14:textId="174915C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A23B3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1B7110" w14:textId="1E3B29A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9C444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CD63BA" w14:textId="2197F29B" w:rsidR="006074C6" w:rsidRPr="002F0A9E" w:rsidRDefault="0057298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6 433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77CC95" w14:textId="1DDC4E8E" w:rsidR="006074C6" w:rsidRPr="002F0A9E" w:rsidRDefault="005D4607" w:rsidP="005D4607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6 484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F04D44" w14:textId="6BE5383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  <w:r w:rsidR="00BB3E0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E661D77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A3CEBC8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دال-2* عدد الأشخاص الذين تم تزويدهم بسبل الوصول المباشر إلى منتجات أو خدمات الطاقة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E2E365E" w14:textId="22B9583F" w:rsidR="006074C6" w:rsidRPr="002F0A9E" w:rsidRDefault="00E267FF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DE87E68" w14:textId="4E28E67E" w:rsidR="006074C6" w:rsidRPr="002F0A9E" w:rsidRDefault="00E267FF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B460F7C" w14:textId="44331D7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C7E0A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9CCC843" w14:textId="4296611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935A5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02B7F5F" w14:textId="6597B4F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4C1057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FC20880" w14:textId="656AE76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6A083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1CCD7B0" w14:textId="35F9F7C7" w:rsidR="006074C6" w:rsidRPr="002F0A9E" w:rsidRDefault="00FB1F4E" w:rsidP="00FB1F4E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1 592 104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A7B6436" w14:textId="71BF817A" w:rsidR="006074C6" w:rsidRPr="002F0A9E" w:rsidRDefault="00B140DF" w:rsidP="00B140D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1 687 049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AC04D66" w14:textId="2AAB8BB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  <w:r w:rsidR="00AC61AA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53924D9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E854F2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دال-3* عدد المشاركين الذين أكملوا أنشطة التدريب على المهارات المهنية/مهارات كسب العيش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B3A3462" w14:textId="00F29FCF" w:rsidR="006074C6" w:rsidRPr="002F0A9E" w:rsidRDefault="00E267F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2F84355" w14:textId="567750C6" w:rsidR="006074C6" w:rsidRPr="002F0A9E" w:rsidRDefault="00E267F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3BE268" w14:textId="6344BC6E" w:rsidR="006074C6" w:rsidRPr="002F0A9E" w:rsidRDefault="006C7E0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969710A" w14:textId="1B9A92A6" w:rsidR="006074C6" w:rsidRPr="002F0A9E" w:rsidRDefault="00935A5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D2294DA" w14:textId="543BD2B6" w:rsidR="006074C6" w:rsidRPr="002F0A9E" w:rsidRDefault="004C1057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B551BB" w14:textId="46BB9E8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10D20F0" w14:textId="2AE38F7B" w:rsidR="006074C6" w:rsidRPr="002F0A9E" w:rsidRDefault="00A00F03" w:rsidP="00A00F0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86 061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FB58541" w14:textId="2771977C" w:rsidR="006074C6" w:rsidRPr="002F0A9E" w:rsidRDefault="003B3D20" w:rsidP="003B3D20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86 797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C6084B" w14:textId="5B1AEC45" w:rsidR="006074C6" w:rsidRPr="002F0A9E" w:rsidRDefault="00AC61A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DF56BEA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C477F9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هاء: توجيه رسائل التغيير الاجتماعي والسلوكي</w:t>
            </w:r>
          </w:p>
        </w:tc>
      </w:tr>
      <w:tr w:rsidR="006074C6" w:rsidRPr="002F0A9E" w14:paraId="684FD11A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B39B71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هاء-4* عدد الأشخاص الذين تم الوصول إليهم من خلال نُهج رسائل التغيير الاجتماعي والسلوكي المتبادلة بين الأشخاص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032BBD6" w14:textId="465F72E0" w:rsidR="006074C6" w:rsidRPr="002F0A9E" w:rsidRDefault="00551EE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5CD497" w14:textId="01711D7C" w:rsidR="006074C6" w:rsidRPr="002F0A9E" w:rsidRDefault="00551EE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245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546225" w14:textId="64C15C6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D1182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46159C" w14:textId="3EECCC8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B4A5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8B7D85D" w14:textId="4E294AC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B4A5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FF447B1" w14:textId="3666D014" w:rsidR="006074C6" w:rsidRPr="002F0A9E" w:rsidRDefault="00FB4A5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96F3E52" w14:textId="37526D2E" w:rsidR="006074C6" w:rsidRPr="002F0A9E" w:rsidRDefault="00740F74" w:rsidP="00740F74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21 203 082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BB6B4B8" w14:textId="3D46B425" w:rsidR="006074C6" w:rsidRPr="002F0A9E" w:rsidRDefault="00654B20" w:rsidP="00654B20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27 922 574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B3FC405" w14:textId="162FDB0E" w:rsidR="006074C6" w:rsidRPr="002F0A9E" w:rsidRDefault="00A752D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7AD7899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915B1C1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هاء-5* عدد الأشخاص الذين تم الوصول إليهم من خلال نُهج رسائل التغيير الاجتماعي والسلوكي باستخدام وسائل الإعلام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05114C0" w14:textId="01B3B541" w:rsidR="006074C6" w:rsidRPr="002F0A9E" w:rsidRDefault="00551EE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195E936" w14:textId="77F9CC1F" w:rsidR="006074C6" w:rsidRPr="002F0A9E" w:rsidRDefault="00551EE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45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F207FD4" w14:textId="4956DA9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D1182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CD4BF3B" w14:textId="03101239" w:rsidR="006074C6" w:rsidRPr="002F0A9E" w:rsidRDefault="00FB4A5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8B924C3" w14:textId="3CA34D9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B4A5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C3F6BA" w14:textId="26F66EC7" w:rsidR="006074C6" w:rsidRPr="002F0A9E" w:rsidRDefault="00FB4A5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5DD05A7" w14:textId="21FFF99A" w:rsidR="006074C6" w:rsidRPr="002F0A9E" w:rsidRDefault="00023008" w:rsidP="0002300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34 088 942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B2EA777" w14:textId="0603EE83" w:rsidR="006074C6" w:rsidRPr="002F0A9E" w:rsidRDefault="004F1CE8" w:rsidP="004F1CE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39 157 454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7DB6B3B" w14:textId="6742CA3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A752D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3EDCC64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4F847F8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lastRenderedPageBreak/>
              <w:t>فئة النواتج واو: إنجاز الشراء من أصحاب الحيازات الصغيرة</w:t>
            </w:r>
          </w:p>
        </w:tc>
      </w:tr>
      <w:tr w:rsidR="006074C6" w:rsidRPr="002F0A9E" w14:paraId="21073C1C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4C6BCE4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واو-1 عدد المزارعين أصحاب الحيازات الصغيرة الذين تم دعمهم أو تدريبهم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749693E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6575761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FBFCE45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C592972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397E855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5B8F0A0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F40B9C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76E1F36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6B035A8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6074C6" w:rsidRPr="002F0A9E" w14:paraId="73E4AB74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99BBFD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نظم التجميع الخاصة بالمزارعين أصحاب الحيازات الصغيرة المدعومة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CDAD20" w14:textId="3224AAA9" w:rsidR="006074C6" w:rsidRPr="002F0A9E" w:rsidRDefault="00C11D69" w:rsidP="00C11D69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77AB1F" w14:textId="67E6C6B6" w:rsidR="006074C6" w:rsidRPr="002F0A9E" w:rsidRDefault="00C868F0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EC9FE6" w14:textId="7A6259D4" w:rsidR="006074C6" w:rsidRPr="002F0A9E" w:rsidRDefault="00A91F04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BF1A03" w14:textId="33CD530C" w:rsidR="006074C6" w:rsidRPr="002F0A9E" w:rsidRDefault="00052205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55CEAA" w14:textId="7D587114" w:rsidR="006074C6" w:rsidRPr="002F0A9E" w:rsidRDefault="002572CE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E626F9" w14:textId="1478663F" w:rsidR="006074C6" w:rsidRPr="002F0A9E" w:rsidRDefault="005725FB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208C7" w14:textId="5BCCED90" w:rsidR="006074C6" w:rsidRPr="002F0A9E" w:rsidRDefault="005725FB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C7B0E8" w14:textId="650D39E0" w:rsidR="006074C6" w:rsidRPr="002F0A9E" w:rsidRDefault="00B53308" w:rsidP="006F0B24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12 121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DA7C70" w14:textId="39B737F8" w:rsidR="006074C6" w:rsidRPr="002F0A9E" w:rsidRDefault="00797EE9" w:rsidP="00797EE9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</w:tr>
      <w:tr w:rsidR="006074C6" w:rsidRPr="002F0A9E" w14:paraId="55D12854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926805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المزارعين أصحاب الحيازات الصغيرة المستفيدين من فرص التسويق الجماعية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AD4A6D" w14:textId="3363699C" w:rsidR="006074C6" w:rsidRPr="002F0A9E" w:rsidRDefault="00C868F0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D23CB" w14:textId="549DE9FC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868F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2307AC" w14:textId="43A5EC88" w:rsidR="006074C6" w:rsidRPr="002F0A9E" w:rsidRDefault="00A91F04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A4506" w14:textId="49EA01D2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5220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6D477" w14:textId="131B45A1" w:rsidR="006074C6" w:rsidRPr="002F0A9E" w:rsidRDefault="002572CE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F1B88B" w14:textId="15A67AFA" w:rsidR="006074C6" w:rsidRPr="002F0A9E" w:rsidRDefault="005725FB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4161C5" w14:textId="4505DE67" w:rsidR="006074C6" w:rsidRPr="002F0A9E" w:rsidRDefault="000623E6" w:rsidP="000623E6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96 026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50A207" w14:textId="51FED55A" w:rsidR="006074C6" w:rsidRPr="002F0A9E" w:rsidRDefault="00F94521" w:rsidP="00F94521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90 696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4A9C0" w14:textId="5B698BE2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797EE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0E056B7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0508D7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المزارعين أصحاب الحيازات الصغيرة الذين تم دعمهم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0F047" w14:textId="6D46ECF3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7EBB45" w14:textId="5BC50206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319FD" w14:textId="12393DA9" w:rsidR="006074C6" w:rsidRPr="002F0A9E" w:rsidRDefault="00A91F0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8C32C" w14:textId="1B6FF867" w:rsidR="006074C6" w:rsidRPr="002F0A9E" w:rsidRDefault="000522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1434AA" w14:textId="1C275A0E" w:rsidR="006074C6" w:rsidRPr="002F0A9E" w:rsidRDefault="002572C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355B1D" w14:textId="4F774EF7" w:rsidR="006074C6" w:rsidRPr="002F0A9E" w:rsidRDefault="005725F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F53D08" w14:textId="2EFA76B6" w:rsidR="006074C6" w:rsidRPr="002F0A9E" w:rsidRDefault="000623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3190C" w14:textId="3B50A6D5" w:rsidR="006074C6" w:rsidRPr="002F0A9E" w:rsidRDefault="00B53308" w:rsidP="00D8420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1 254 863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4C398" w14:textId="5767D6DA" w:rsidR="006074C6" w:rsidRPr="002F0A9E" w:rsidRDefault="00797EE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</w:tr>
      <w:tr w:rsidR="006074C6" w:rsidRPr="002F0A9E" w14:paraId="089CC057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6B82AB" w14:textId="319E9083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المزارعين أصحاب الحيازات الصغيرة الذين تم تدريبهم</w:t>
            </w:r>
            <w:r w:rsidR="00867E7E"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vertAlign w:val="superscript"/>
                <w:rtl/>
                <w:lang w:val="en-GB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80D24F" w14:textId="0A6FFFD6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10E1A9" w14:textId="797DEEEC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ADFCBD" w14:textId="330CD677" w:rsidR="006074C6" w:rsidRPr="002F0A9E" w:rsidRDefault="00A91F0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5D186" w14:textId="5D9ABEB1" w:rsidR="006074C6" w:rsidRPr="002F0A9E" w:rsidRDefault="000522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03ECFA" w14:textId="04FC0C28" w:rsidR="006074C6" w:rsidRPr="002F0A9E" w:rsidRDefault="002572C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710DA" w14:textId="77F480C0" w:rsidR="006074C6" w:rsidRPr="002F0A9E" w:rsidRDefault="005725F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3E79D3" w14:textId="420C9E38" w:rsidR="006074C6" w:rsidRPr="002F0A9E" w:rsidRDefault="000623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D46C71" w14:textId="297E30D1" w:rsidR="006074C6" w:rsidRPr="002F0A9E" w:rsidRDefault="00B53308" w:rsidP="00797EE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220 689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510E41" w14:textId="3127F2F1" w:rsidR="006074C6" w:rsidRPr="002F0A9E" w:rsidRDefault="00797EE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لا ينطبق</w:t>
            </w:r>
          </w:p>
        </w:tc>
      </w:tr>
      <w:tr w:rsidR="006074C6" w:rsidRPr="002F0A9E" w14:paraId="4A6841F8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B6C3A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الدورات التدريبية/حلقات العمل المنظَّمة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C39D65" w14:textId="42F6D070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7A31F8" w14:textId="179F55F1" w:rsidR="006074C6" w:rsidRPr="002F0A9E" w:rsidRDefault="00C868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DBA2EE" w14:textId="55655875" w:rsidR="006074C6" w:rsidRPr="002F0A9E" w:rsidRDefault="00A91F0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0641E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B12A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A7B745" w14:textId="7F2B28C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2E8C6F" w14:textId="7FA79BFF" w:rsidR="006074C6" w:rsidRPr="002F0A9E" w:rsidRDefault="000623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CE6B45" w14:textId="40B15C26" w:rsidR="006074C6" w:rsidRPr="002F0A9E" w:rsidRDefault="00797EE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613F4" w14:textId="5C51106D" w:rsidR="006074C6" w:rsidRPr="002F0A9E" w:rsidRDefault="00797EE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7C3FF1D" w14:textId="77777777" w:rsidTr="00F00C0B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0B8B1109" w14:textId="3517F46B" w:rsidR="006074C6" w:rsidRPr="002F0A9E" w:rsidRDefault="006074C6" w:rsidP="007F2A6D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واو-2 كمية الأغذية المقواة، والأغذية التكميلية، والأغذية المغذية المتخصصة المشتراة من موردين محليين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71192BBB" w14:textId="54D251C9" w:rsidR="006074C6" w:rsidRPr="002F0A9E" w:rsidRDefault="0015069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6DAF9E3D" w14:textId="5A57417A" w:rsidR="006074C6" w:rsidRPr="002F0A9E" w:rsidRDefault="0015069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05568D5D" w14:textId="0EBF9682" w:rsidR="006074C6" w:rsidRPr="002F0A9E" w:rsidRDefault="0015069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6479DE5B" w14:textId="18CBDC6F" w:rsidR="006074C6" w:rsidRPr="002F0A9E" w:rsidRDefault="00FA2D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32544464" w14:textId="38D29B36" w:rsidR="006074C6" w:rsidRPr="002F0A9E" w:rsidRDefault="00FA2D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65D0896A" w14:textId="2E895389" w:rsidR="006074C6" w:rsidRPr="002F0A9E" w:rsidRDefault="00FA2DE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0C34A697" w14:textId="1095EA09" w:rsidR="006074C6" w:rsidRPr="002F0A9E" w:rsidRDefault="00FA2DE6" w:rsidP="00FA2DE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3 649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5AE7A4BA" w14:textId="6473F576" w:rsidR="006074C6" w:rsidRPr="002F0A9E" w:rsidRDefault="00FE143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1 689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hideMark/>
          </w:tcPr>
          <w:p w14:paraId="03A7646B" w14:textId="426D89BC" w:rsidR="006074C6" w:rsidRPr="002F0A9E" w:rsidRDefault="00FE143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AFAF4E6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51ED5C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زاي: تيسير الروابط مع الموارد المالية وخدمات التأمين</w:t>
            </w:r>
          </w:p>
        </w:tc>
      </w:tr>
      <w:tr w:rsidR="006074C6" w:rsidRPr="002F0A9E" w14:paraId="3DD1E0D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89206B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CA" w:bidi="ar-EG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الذين تمت مساعدتهم من خلال الإجراءات الاستباقية القائمة على التنبؤات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517F77D" w14:textId="67D4460A" w:rsidR="006074C6" w:rsidRPr="002F0A9E" w:rsidRDefault="00DA6873" w:rsidP="00DA6873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50       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37E56EA" w14:textId="558FD243" w:rsidR="006074C6" w:rsidRPr="002F0A9E" w:rsidRDefault="00DA6873" w:rsidP="00DA6873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29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0D94D69" w14:textId="4BB27E84" w:rsidR="006074C6" w:rsidRPr="002F0A9E" w:rsidRDefault="00C0020C" w:rsidP="00C0020C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B7B9F78" w14:textId="0CFBF95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0020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0A18EC5" w14:textId="51B9B879" w:rsidR="006074C6" w:rsidRPr="002F0A9E" w:rsidRDefault="00C0020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0EEDCAE" w14:textId="094CC36F" w:rsidR="006074C6" w:rsidRPr="002F0A9E" w:rsidRDefault="00B260B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694D322" w14:textId="4EA7E16E" w:rsidR="006074C6" w:rsidRPr="002F0A9E" w:rsidRDefault="00870BC1" w:rsidP="00870BC1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1 712 576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674839D" w14:textId="36767367" w:rsidR="006074C6" w:rsidRPr="002F0A9E" w:rsidRDefault="00213673" w:rsidP="0021367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461 995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EE9E3B9" w14:textId="4734748E" w:rsidR="006074C6" w:rsidRPr="002F0A9E" w:rsidRDefault="009B0A6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392EFF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4F5515F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المستفيدين من مبادرات الشمول المالي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23F7651" w14:textId="314C2DD0" w:rsidR="006074C6" w:rsidRPr="002F0A9E" w:rsidRDefault="007A5854" w:rsidP="00B37715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45</w:t>
            </w:r>
            <w:r w:rsidR="00FA2C4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</w:t>
            </w:r>
            <w:r w:rsidR="005266A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</w:t>
            </w:r>
            <w:r w:rsidR="00B3771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7AABBDE" w14:textId="1EABD3DF" w:rsidR="006074C6" w:rsidRPr="002F0A9E" w:rsidRDefault="005266A8" w:rsidP="00FA2C43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F6278F" w14:textId="5F476E1A" w:rsidR="006074C6" w:rsidRPr="002F0A9E" w:rsidRDefault="00E95D2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</w:t>
            </w:r>
            <w:r w:rsidR="00F00C0B" w:rsidRPr="002F0A9E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  <w:lang w:val="en-GB"/>
              </w:rPr>
              <w:t>ا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لمائة</w:t>
            </w:r>
            <w:r w:rsidR="00FA2C4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D589926" w14:textId="650DAA6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E057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AF83EEB" w14:textId="4499439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3A05B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092775E" w14:textId="6D1F8610" w:rsidR="006074C6" w:rsidRPr="002F0A9E" w:rsidRDefault="00DF5EE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DFA1B40" w14:textId="706AD62B" w:rsidR="006074C6" w:rsidRPr="002F0A9E" w:rsidRDefault="000721FE" w:rsidP="000721FE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374 970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EF458BD" w14:textId="53EDC855" w:rsidR="006074C6" w:rsidRPr="002F0A9E" w:rsidRDefault="00D208DC" w:rsidP="00D208DC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387 103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EFD397A" w14:textId="722A1465" w:rsidR="006074C6" w:rsidRPr="002F0A9E" w:rsidRDefault="005F11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F364B4B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70C86C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المستفيدين من مدفوعات التأمين – التأمين الكلي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69AAAE0" w14:textId="12FAC2AC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69A2A85" w14:textId="3074390A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35DED4F" w14:textId="3E950FB8" w:rsidR="006074C6" w:rsidRPr="002F0A9E" w:rsidRDefault="00E95D2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565C3FF" w14:textId="019720F5" w:rsidR="006074C6" w:rsidRPr="002F0A9E" w:rsidRDefault="00BE057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1CCE61" w14:textId="34703659" w:rsidR="006074C6" w:rsidRPr="002F0A9E" w:rsidRDefault="003A05B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8261052" w14:textId="5775FFB4" w:rsidR="006074C6" w:rsidRPr="002F0A9E" w:rsidRDefault="00DF5EE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74CCC4B" w14:textId="27C71FF3" w:rsidR="006074C6" w:rsidRPr="002F0A9E" w:rsidRDefault="00D93729" w:rsidP="00D93729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400 902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8461D0F" w14:textId="6CDDFD1A" w:rsidR="006074C6" w:rsidRPr="002F0A9E" w:rsidRDefault="001D4EA2" w:rsidP="001D4EA2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289 690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4D58AB0" w14:textId="6E9BE683" w:rsidR="006074C6" w:rsidRPr="002F0A9E" w:rsidRDefault="005F11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403E778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2ED014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المستفيدين من مدفوعات التأمين – التأمين البالغ الصغر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957791B" w14:textId="7712557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5266A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CDD8FF" w14:textId="25E6A437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30AA6D2" w14:textId="58A895EC" w:rsidR="006074C6" w:rsidRPr="002F0A9E" w:rsidRDefault="00E95D2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AAEAD9D" w14:textId="03256D3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E057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A474C61" w14:textId="02982D01" w:rsidR="006074C6" w:rsidRPr="002F0A9E" w:rsidRDefault="003A05B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4A181B" w14:textId="651CE3C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DF5EE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8B88D1" w14:textId="3D35A452" w:rsidR="006074C6" w:rsidRPr="002F0A9E" w:rsidRDefault="00F93F4D" w:rsidP="00F93F4D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1 816 386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0C9EEE" w14:textId="335A60BF" w:rsidR="006074C6" w:rsidRPr="002F0A9E" w:rsidRDefault="00921846" w:rsidP="0092184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1 506 132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39E49C" w14:textId="139C7571" w:rsidR="006074C6" w:rsidRPr="002F0A9E" w:rsidRDefault="005F11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E418377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4D3ECA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المشمولين بالتأمين الكلي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2A27C4" w14:textId="2A845565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448264" w14:textId="77B2713C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44AF74B" w14:textId="110F625A" w:rsidR="006074C6" w:rsidRPr="002F0A9E" w:rsidRDefault="00E95D2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AFDBE3C" w14:textId="07A57320" w:rsidR="006074C6" w:rsidRPr="002F0A9E" w:rsidRDefault="00BE057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377A9EF" w14:textId="4DB0C90C" w:rsidR="006074C6" w:rsidRPr="002F0A9E" w:rsidRDefault="003A05B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0BF211F" w14:textId="36B7398D" w:rsidR="006074C6" w:rsidRPr="002F0A9E" w:rsidRDefault="00DF5EE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F66804D" w14:textId="630D30E5" w:rsidR="006074C6" w:rsidRPr="002F0A9E" w:rsidRDefault="005073A5" w:rsidP="005073A5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1 899 174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A54BBE0" w14:textId="6F6A2DB9" w:rsidR="006074C6" w:rsidRPr="002F0A9E" w:rsidRDefault="00D05713" w:rsidP="00D05713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1 840 085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FB8592A" w14:textId="434F6AD9" w:rsidR="006074C6" w:rsidRPr="002F0A9E" w:rsidRDefault="005F11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1E2EAE0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5A5626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المشمولين بالتأمين البالغ الصغر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4BD548D" w14:textId="342E2A94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E61691B" w14:textId="3C7C99C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5266A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A0A2061" w14:textId="45F006A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E95D2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88EE8C" w14:textId="7CCF283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E057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D344B5F" w14:textId="155AAAE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3A05B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A3C6589" w14:textId="1DE2E84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A10136F" w14:textId="1805E4FC" w:rsidR="006074C6" w:rsidRPr="002F0A9E" w:rsidRDefault="00433070" w:rsidP="00433070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1 781 136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5C65AED" w14:textId="45C986CB" w:rsidR="006074C6" w:rsidRPr="002F0A9E" w:rsidRDefault="000C70A8" w:rsidP="000C70A8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1 994 170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9AE227" w14:textId="5AEEFEB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5F110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C181BF8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959853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>عدد الأشخاص المتاح لهم سبل الوصول إلى معلومات المناخ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577F45" w14:textId="3D5F2735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9BA4513" w14:textId="1198EE4D" w:rsidR="006074C6" w:rsidRPr="002F0A9E" w:rsidRDefault="005266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9F89690" w14:textId="50660821" w:rsidR="006074C6" w:rsidRPr="002F0A9E" w:rsidRDefault="00E95D2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0B4CFAD" w14:textId="201B82B9" w:rsidR="006074C6" w:rsidRPr="002F0A9E" w:rsidRDefault="00BE057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39016FB" w14:textId="48C14258" w:rsidR="006074C6" w:rsidRPr="002F0A9E" w:rsidRDefault="003A05B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9CE9432" w14:textId="7EE6B369" w:rsidR="006074C6" w:rsidRPr="002F0A9E" w:rsidRDefault="00DF5EE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18030D" w14:textId="51F5E736" w:rsidR="006074C6" w:rsidRPr="002F0A9E" w:rsidRDefault="00114AF0" w:rsidP="00114AF0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6 242 748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539EF1A" w14:textId="77326441" w:rsidR="006074C6" w:rsidRPr="002F0A9E" w:rsidRDefault="00CF3336" w:rsidP="00CF333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6 899 678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A968926" w14:textId="3AF57C7E" w:rsidR="006074C6" w:rsidRPr="002F0A9E" w:rsidRDefault="005F11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D4BCCF8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13A1BDD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 xml:space="preserve">فئة النواتج حاء: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تقديم الخدمات والمنصات العامة</w:t>
            </w:r>
          </w:p>
        </w:tc>
      </w:tr>
      <w:tr w:rsidR="006074C6" w:rsidRPr="002F0A9E" w14:paraId="3E8641B9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0031E3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حاء-1 عدد الخدمات العامة التي تم توفيرها، حسب النوع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AAC87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CD98F0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1515E9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9A73055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DF6066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261130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2403C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DB1DC6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B60757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6074C6" w:rsidRPr="002F0A9E" w14:paraId="60BF42A3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942FBF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سعة التخزين المتاحة (م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  <w:rtl/>
                <w:lang w:val="en-GB"/>
              </w:rPr>
              <w:t>2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) للمجتمع الإنساني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F88E8D" w14:textId="5B5692EB" w:rsidR="006074C6" w:rsidRPr="002F0A9E" w:rsidRDefault="00A23E8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817ABD" w14:textId="30C1CB07" w:rsidR="006074C6" w:rsidRPr="002F0A9E" w:rsidRDefault="00A23E8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4E4B05" w14:textId="36DA2228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A0FF05" w14:textId="2ED7DEF3" w:rsidR="006074C6" w:rsidRPr="002F0A9E" w:rsidRDefault="00C71C8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F643491" w14:textId="43A3DB8B" w:rsidR="006074C6" w:rsidRPr="002F0A9E" w:rsidRDefault="0006375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4158AB" w14:textId="35AD4BD8" w:rsidR="006074C6" w:rsidRPr="002F0A9E" w:rsidRDefault="002B491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F38896" w14:textId="55F638A3" w:rsidR="006074C6" w:rsidRPr="002F0A9E" w:rsidRDefault="00B07EDE" w:rsidP="00B07EDE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26 720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CCBD4FC" w14:textId="1B5D2377" w:rsidR="006074C6" w:rsidRPr="002F0A9E" w:rsidRDefault="00484776" w:rsidP="00484776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32 479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B69000" w14:textId="3756D0A3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56F5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A8CD5A1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6C641F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التقارير التقنية التي تمت مشاركتها مع شركاء المجموعات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49CB3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068BB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A0FD7" w14:textId="387BA12D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AEA5B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17311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C25B1B" w14:textId="1651F3E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2DE3F0" w14:textId="1CB4C20D" w:rsidR="006074C6" w:rsidRPr="002F0A9E" w:rsidRDefault="00B07ED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8E52D1" w14:textId="52FFB35E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0BF398" w14:textId="445BECC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56F5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AAD86E1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C38F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المواقع التي قدمت فيها خدمات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C51128D" w14:textId="2477C3D2" w:rsidR="006074C6" w:rsidRPr="002F0A9E" w:rsidRDefault="00D476A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416A0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CD72D" w14:textId="0E09EFDC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2783E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FC3BB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08BAC8D" w14:textId="6FA251B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9678BB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68CECB" w14:textId="113B6FE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48477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D20243" w14:textId="6CE4BB3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56F5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623DB054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C249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lastRenderedPageBreak/>
              <w:t>عدد الدورات التدريبية/حلقات العمل المنظَّمة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B510F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59D37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11507E" w14:textId="4E9B9C79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49E5B0" w14:textId="380522BD" w:rsidR="006074C6" w:rsidRPr="002F0A9E" w:rsidRDefault="006C06D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FD6AB4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F34618" w14:textId="0C36383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D4E43B" w14:textId="51E2B3BC" w:rsidR="006074C6" w:rsidRPr="002F0A9E" w:rsidRDefault="00B07ED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447948" w14:textId="552F129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48477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EDB4CB" w14:textId="03AF03C9" w:rsidR="006074C6" w:rsidRPr="002F0A9E" w:rsidRDefault="00056F5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7EF1462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2658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التقييمات/الاستقصاءات التي أجريت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81DABCF" w14:textId="326C1A77" w:rsidR="006074C6" w:rsidRPr="002F0A9E" w:rsidRDefault="004C74F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54EDDA" w14:textId="4DDA3160" w:rsidR="006074C6" w:rsidRPr="002F0A9E" w:rsidRDefault="004C74F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635B33E" w14:textId="2D6608B2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2A0C57" w14:textId="171F271D" w:rsidR="006074C6" w:rsidRPr="002F0A9E" w:rsidRDefault="006C06D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2855F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780329" w14:textId="453675A0" w:rsidR="006074C6" w:rsidRPr="002F0A9E" w:rsidRDefault="002B491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1E0879" w14:textId="46D49FF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B07ED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37D5DC" w14:textId="33B7E3C9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1432D6" w14:textId="450A64C8" w:rsidR="006074C6" w:rsidRPr="002F0A9E" w:rsidRDefault="00056F5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F7C174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1B009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الأفراد الذين تم تدريبهم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EF35B67" w14:textId="46D9A77A" w:rsidR="006074C6" w:rsidRPr="002F0A9E" w:rsidRDefault="004C74F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066C7E" w14:textId="7E9D6F90" w:rsidR="006074C6" w:rsidRPr="002F0A9E" w:rsidRDefault="004C74F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7CCACE" w14:textId="54604A94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7D210C" w14:textId="03DF2754" w:rsidR="006074C6" w:rsidRPr="002F0A9E" w:rsidRDefault="006C06D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698587" w14:textId="2A49C7EF" w:rsidR="006074C6" w:rsidRPr="002F0A9E" w:rsidRDefault="00E9395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346069" w14:textId="3A3A01E8" w:rsidR="006074C6" w:rsidRPr="002F0A9E" w:rsidRDefault="002B491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638A38" w14:textId="4613536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1 1</w:t>
            </w:r>
            <w:r w:rsidR="00B07ED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BA334D" w14:textId="5C798ACE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4EEA36" w14:textId="5572ED6F" w:rsidR="006074C6" w:rsidRPr="002F0A9E" w:rsidRDefault="00056F5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BC0E6FC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5A35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عدد 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 w:bidi="ar-EG"/>
              </w:rPr>
              <w:t>المنتجات الإعلامية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التي تم تجميعها وتقاسمها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A8CC7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7B925E3" w14:textId="0E26457B" w:rsidR="006074C6" w:rsidRPr="002F0A9E" w:rsidRDefault="004C74F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EF2678" w14:textId="19A82F73" w:rsidR="006074C6" w:rsidRPr="002F0A9E" w:rsidRDefault="003021A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A39B7D" w14:textId="7DEFB9BB" w:rsidR="006074C6" w:rsidRPr="002F0A9E" w:rsidRDefault="007C37C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90F8B5" w14:textId="6B530FCA" w:rsidR="006074C6" w:rsidRPr="002F0A9E" w:rsidRDefault="00E9395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A1F99D" w14:textId="46F10C2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2B491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F1EF46" w14:textId="411163A4" w:rsidR="006074C6" w:rsidRPr="002F0A9E" w:rsidRDefault="00B07ED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7543AC" w14:textId="4C8CBE07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B1DEE6" w14:textId="33E92A6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056F5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F741CD4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6A2BB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الخدمات المقدمة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1AC61E" w14:textId="6B5D49B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4C74F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2F5C2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EFAD6C" w14:textId="6CC7073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584C2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CCCDF" w14:textId="6B58113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7C37C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AC492D" w14:textId="3B4CA83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E9395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8005BC" w14:textId="47CE8F81" w:rsidR="006074C6" w:rsidRPr="002F0A9E" w:rsidRDefault="002B491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68D497" w14:textId="073CFA0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1 6</w:t>
            </w:r>
            <w:r w:rsidR="00B07ED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B086CA" w14:textId="09C7B18E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5 408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2FB65F" w14:textId="4F50DDD8" w:rsidR="006074C6" w:rsidRPr="002F0A9E" w:rsidRDefault="00056F5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331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B101A8A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29AF9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المنظمات الإنسانية التي تستفيد من الخدمة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18037DE" w14:textId="213FD06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4C74F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EC31C4" w14:textId="22AC268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4C74F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63DF82F" w14:textId="105F4423" w:rsidR="006074C6" w:rsidRPr="002F0A9E" w:rsidRDefault="00584C2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266DD99" w14:textId="2F70276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7C37C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4FE4BE" w14:textId="3F7576AA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E9395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06FC4F" w14:textId="08B8DE21" w:rsidR="006074C6" w:rsidRPr="002F0A9E" w:rsidRDefault="002B491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0A076A" w14:textId="08F47FB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1 77</w:t>
            </w:r>
            <w:r w:rsidR="00B07ED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CB477F" w14:textId="6D29315A" w:rsidR="006074C6" w:rsidRPr="002F0A9E" w:rsidRDefault="004847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1 788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82B2BF" w14:textId="05B02A4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341D9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A3C801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D6C8BF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عدد مراكز علاج </w:t>
            </w:r>
            <w:proofErr w:type="spellStart"/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الإيبولا</w:t>
            </w:r>
            <w:proofErr w:type="spellEnd"/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المزودة بخدمة التوصيلية والتي توفرها عند الطلب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E00C1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3CE43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0BD040" w14:textId="6BFC060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40D8A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C366D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4E05FA" w14:textId="56F0536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480B8E" w14:textId="10DE068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B07ED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F02838" w14:textId="0EEBD79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48477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43B9D2" w14:textId="6AB789A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341D9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166624B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E0A9AD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حاء-2 عدد المجموعات التي يقودها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والتي تقوم بعملها، حسب النوع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7E2211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91B342F" w14:textId="49FD005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3A043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3ADD2F4" w14:textId="365484FD" w:rsidR="006074C6" w:rsidRPr="002F0A9E" w:rsidRDefault="00E64EA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E82B95A" w14:textId="69A0949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64165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80D7BF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858F357" w14:textId="0C7393EC" w:rsidR="006074C6" w:rsidRPr="002F0A9E" w:rsidRDefault="006416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77C372F" w14:textId="623535AC" w:rsidR="006074C6" w:rsidRPr="002F0A9E" w:rsidRDefault="006416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35DD31A" w14:textId="577CAC73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64165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1785BCC" w14:textId="643FADD5" w:rsidR="006074C6" w:rsidRPr="002F0A9E" w:rsidRDefault="0022225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190A54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FD5D87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حاء-3 عدد الأعمال الهندسية المنجزة، حسب النوع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9DF66B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A74479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9EAF571" w14:textId="6DA760F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5D6F9D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33BAEC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3ADFECA" w14:textId="4D306D0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51438B7" w14:textId="64AAE21E" w:rsidR="006074C6" w:rsidRPr="002F0A9E" w:rsidRDefault="006416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3D09A33" w14:textId="771970AC" w:rsidR="006074C6" w:rsidRPr="002F0A9E" w:rsidRDefault="0064165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4B86892" w14:textId="1F8AE86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F28C147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21280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حاء-4 الحجم الكلي للشحنات المنقولة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40A485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9865F1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2F9D5C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58A515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660271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C9649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623F12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BE672E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D2E1A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6074C6" w:rsidRPr="002F0A9E" w14:paraId="79B18694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8B9E4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نسبة الشحنات التي تم تسليمها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44E430" w14:textId="28711643" w:rsidR="006074C6" w:rsidRPr="002F0A9E" w:rsidRDefault="000349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9F2D4B7" w14:textId="4CCCDFB2" w:rsidR="006074C6" w:rsidRPr="002F0A9E" w:rsidRDefault="000349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D72AB4" w14:textId="7B4FB733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8DF409" w14:textId="118A712E" w:rsidR="006074C6" w:rsidRPr="002F0A9E" w:rsidRDefault="007B0C7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0D7E366" w14:textId="6805FF8E" w:rsidR="006074C6" w:rsidRPr="002F0A9E" w:rsidRDefault="0060447A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3B89A3" w14:textId="3767329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1BF3EE" w14:textId="25A3827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9A721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369B066" w14:textId="246354A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C9373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A12913" w14:textId="537182C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9D236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1390328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4E35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الأمتار المكعبة من الشحنات المنقولة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13E2B" w14:textId="7F688E4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03496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8AC3BF" w14:textId="5EFB5E16" w:rsidR="006074C6" w:rsidRPr="002F0A9E" w:rsidRDefault="000349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46535" w14:textId="4B70CEF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03496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2B6E9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3F0DA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FC3F67" w14:textId="1F868B3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190392" w14:textId="08166D14" w:rsidR="006074C6" w:rsidRPr="002F0A9E" w:rsidRDefault="009A721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123 433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AD7DF" w14:textId="45D8FDD6" w:rsidR="006074C6" w:rsidRPr="002F0A9E" w:rsidRDefault="00C9373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94 625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288312" w14:textId="5682F888" w:rsidR="006074C6" w:rsidRPr="002F0A9E" w:rsidRDefault="009D236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FD4C0AE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B0985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الأطنان المترية من الشحنات المنقولة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E9140C" w14:textId="3F0BE24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03496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B2FD4E" w14:textId="5F57FAA1" w:rsidR="006074C6" w:rsidRPr="002F0A9E" w:rsidRDefault="000349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AC7760" w14:textId="0A560F6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326D1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C4FC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D5E15" w14:textId="64F67D8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60447A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F2ED5" w14:textId="5B56DA93" w:rsidR="006074C6" w:rsidRPr="002F0A9E" w:rsidRDefault="0030515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C48E1B" w14:textId="35EE5966" w:rsidR="006074C6" w:rsidRPr="002F0A9E" w:rsidRDefault="009A721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725 936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8C4480" w14:textId="24166F26" w:rsidR="006074C6" w:rsidRPr="002F0A9E" w:rsidRDefault="00C9373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610 639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2CC02A" w14:textId="2410D7BE" w:rsidR="006074C6" w:rsidRPr="002F0A9E" w:rsidRDefault="009D236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C9D7634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FF0C09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حاء-5 نسبة قدرة الشحن المعروضة مقابل القدرة الكلية المطلوبة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219EA07" w14:textId="3211609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20542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733E1B6" w14:textId="5D62D20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20542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66F4C9" w14:textId="43B54FF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20542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4C98BA0" w14:textId="153BEC68" w:rsidR="006074C6" w:rsidRPr="002F0A9E" w:rsidRDefault="000B18FA" w:rsidP="000B18FA">
            <w:pPr>
              <w:tabs>
                <w:tab w:val="left" w:pos="332"/>
                <w:tab w:val="center" w:pos="439"/>
              </w:tabs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ab/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FE5357" w14:textId="5FDE27CF" w:rsidR="006074C6" w:rsidRPr="002F0A9E" w:rsidRDefault="007B0C6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CFFEC1" w14:textId="35071DF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8662B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36D1D44" w14:textId="73EAA94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6E51C5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C086371" w14:textId="71BC4A39" w:rsidR="006074C6" w:rsidRPr="002F0A9E" w:rsidRDefault="00BD5D92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8DBA032" w14:textId="6C70D9A7" w:rsidR="006074C6" w:rsidRPr="002F0A9E" w:rsidRDefault="00CC6352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5C918EF4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FCC932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حاء-6 نسبة الحمولة المستخدمة مقابل القدرة المتاحة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6359549" w14:textId="2DAEB2DA" w:rsidR="006074C6" w:rsidRPr="002F0A9E" w:rsidRDefault="0020542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0ACD6C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1B77DA9" w14:textId="7616E9C2" w:rsidR="006074C6" w:rsidRPr="002F0A9E" w:rsidRDefault="0020542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75C842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3478CA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AEB1E56" w14:textId="31A479F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8F789E8" w14:textId="742678E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7259C0" w14:textId="2AAB96A0" w:rsidR="006074C6" w:rsidRPr="002F0A9E" w:rsidRDefault="00BD5D92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CEA1E1A" w14:textId="02044F50" w:rsidR="006074C6" w:rsidRPr="002F0A9E" w:rsidRDefault="00CC6352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46DC335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72619B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حاء-7 مجموع عدد الركاب الذين تم نقلهم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BB5F4C5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E7C219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B21EA7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F2D733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A9A22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FBD98B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7987E53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032E177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B00454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</w:tr>
      <w:tr w:rsidR="006074C6" w:rsidRPr="002F0A9E" w14:paraId="7C73EFB5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67C07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نسبة حجوزات الركاب المقدمة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2310617" w14:textId="4769F7E9" w:rsidR="006074C6" w:rsidRPr="002F0A9E" w:rsidRDefault="000B08A3" w:rsidP="000B08A3">
            <w:pPr>
              <w:tabs>
                <w:tab w:val="left" w:pos="583"/>
                <w:tab w:val="center" w:pos="722"/>
              </w:tabs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ab/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C36942" w14:textId="0EFB762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B08A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A9FF10" w14:textId="53DFC06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AAECD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4CE0C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70E20" w14:textId="20A4A8A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C5BC71" w14:textId="5A98C45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5D362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DAF438" w14:textId="6570105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AA3C5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D7F8E3" w14:textId="3BE3D8D4" w:rsidR="006074C6" w:rsidRPr="002F0A9E" w:rsidRDefault="00CD3F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9E9FBA9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FEB64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عمليات الإجلاء الطبي والوجهات التي تمت خدمتها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B61FE4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F22905" w14:textId="3D0ABC8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0B08A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1C91B0" w14:textId="7B0905B2" w:rsidR="006074C6" w:rsidRPr="002F0A9E" w:rsidRDefault="00F3627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0DE3D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EB170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DE8862" w14:textId="5B836CC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22FD94" w14:textId="60AD74B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5D362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66F8C6" w14:textId="1061F41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44</w:t>
            </w:r>
            <w:r w:rsidR="00AA3C5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628DE3" w14:textId="3C8EA807" w:rsidR="006074C6" w:rsidRPr="002F0A9E" w:rsidRDefault="00CD3FF0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133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973A58E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82CBA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الركاب الذين يتم نقلهم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88CD76" w14:textId="281435B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0B08A3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63F054E" w14:textId="3C80EC03" w:rsidR="006074C6" w:rsidRPr="002F0A9E" w:rsidRDefault="000B08A3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ABB4838" w14:textId="3205FD6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F3627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CE5FBD" w14:textId="0A93C56C" w:rsidR="006074C6" w:rsidRPr="002F0A9E" w:rsidRDefault="00A65EC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3BB5DF" w14:textId="09647AC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975382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BCE82E" w14:textId="3D5407B3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333A1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240115" w14:textId="31B7537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5D362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88 948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C4A4A56" w14:textId="697BFE2E" w:rsidR="006074C6" w:rsidRPr="002F0A9E" w:rsidRDefault="00AA3C51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323 780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129890" w14:textId="439D845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D3FF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8F698D2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4A2F8E1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حاء-8 عدد نظم المعلومات والاتصالات في حالات الطوارئ التي تم إنشاؤها، حسب النوع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B327D5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B0070B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AF1EA9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DC153D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CBAF0D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AB5704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DA1DC7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592A3C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5A2FDF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 </w:t>
            </w:r>
          </w:p>
        </w:tc>
      </w:tr>
      <w:tr w:rsidR="006074C6" w:rsidRPr="002F0A9E" w14:paraId="454A3816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21E8B5" w14:textId="3B5F9EA6" w:rsidR="006074C6" w:rsidRPr="002F0A9E" w:rsidRDefault="006074C6" w:rsidP="0099131D">
            <w:pPr>
              <w:keepNext/>
              <w:keepLines/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عدد منصات تبادل المعلومات والتعاون 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 w:bidi="ar-EG"/>
              </w:rPr>
              <w:t xml:space="preserve">القائمة على 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شبكة الإنترنت التي تم إنشاؤها/تحديثها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9456B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18CF4B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D55DA5" w14:textId="1B93B522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63DEA" w14:textId="688B7379" w:rsidR="006074C6" w:rsidRPr="002F0A9E" w:rsidRDefault="0019591E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1EB9C" w14:textId="55BFCB19" w:rsidR="006074C6" w:rsidRPr="002F0A9E" w:rsidRDefault="00AB1AAB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8A2F3" w14:textId="541A4A48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0037F7" w14:textId="61D4FD60" w:rsidR="006074C6" w:rsidRPr="002F0A9E" w:rsidRDefault="003217EC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FE9F3" w14:textId="63745CF0" w:rsidR="006074C6" w:rsidRPr="002F0A9E" w:rsidRDefault="003D2C69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6F0CC8" w14:textId="1C49F8EC" w:rsidR="006074C6" w:rsidRPr="002F0A9E" w:rsidRDefault="008D61AF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ED5B151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567F41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عدد المناطق التشغيلية التي تغطيها خدمات اتصالات البيانات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5CC398" w14:textId="692D863D" w:rsidR="006074C6" w:rsidRPr="002F0A9E" w:rsidRDefault="0070409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C8760A" w14:textId="09B93EBA" w:rsidR="006074C6" w:rsidRPr="002F0A9E" w:rsidRDefault="0070409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650C9D" w14:textId="7C110230" w:rsidR="006074C6" w:rsidRPr="002F0A9E" w:rsidRDefault="00CC744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A1B89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33D66C" w14:textId="48FD61BE" w:rsidR="006074C6" w:rsidRPr="002F0A9E" w:rsidRDefault="00AB1AAB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B5A4FC" w14:textId="62E40EF2" w:rsidR="006074C6" w:rsidRPr="002F0A9E" w:rsidRDefault="007B2D9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87106B" w14:textId="4309456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8DAD8B" w14:textId="07B96E04" w:rsidR="006074C6" w:rsidRPr="002F0A9E" w:rsidRDefault="003D2C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76AB7" w14:textId="3FB0B6E0" w:rsidR="006074C6" w:rsidRPr="002F0A9E" w:rsidRDefault="008D61A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D0878CD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04B2A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lastRenderedPageBreak/>
              <w:t>عدد نظم الاتصالات وتكنولوجيا المعلومات والاتصالات في حالات الطوارئ التي تم إنشاؤها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062D3" w14:textId="5ED658CE" w:rsidR="006074C6" w:rsidRPr="002F0A9E" w:rsidRDefault="00704098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EC06F5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D3915C" w14:textId="20193E5B" w:rsidR="006074C6" w:rsidRPr="002F0A9E" w:rsidRDefault="00CC744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7C64A5" w14:textId="2B1D5653" w:rsidR="006074C6" w:rsidRPr="002F0A9E" w:rsidRDefault="0019591E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2DC8D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7E8ABD" w14:textId="75534256" w:rsidR="006074C6" w:rsidRPr="002F0A9E" w:rsidRDefault="007B2D9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9D5C10" w14:textId="5EE0D0D8" w:rsidR="006074C6" w:rsidRPr="002F0A9E" w:rsidRDefault="003217EC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E19EC3" w14:textId="71F7CC2C" w:rsidR="006074C6" w:rsidRPr="002F0A9E" w:rsidRDefault="003D2C6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6074C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948D96" w14:textId="1BEC1738" w:rsidR="006074C6" w:rsidRPr="002F0A9E" w:rsidRDefault="008D61A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98C4443" w14:textId="77777777" w:rsidTr="002565EA">
        <w:trPr>
          <w:tblHeader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9C170B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>حاء-11 عدد الوكالات التي تستخدم منصات مشتركة للتحويلات القائمة على النقد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12CE540" w14:textId="56CF152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1</w:t>
            </w:r>
            <w:r w:rsidR="00704098"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63A37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381DBB4" w14:textId="791C6B7B" w:rsidR="006074C6" w:rsidRPr="002F0A9E" w:rsidRDefault="00CC7444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7D63DF6" w14:textId="5D88D1E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19591E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11401B2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7920945" w14:textId="03969952" w:rsidR="006074C6" w:rsidRPr="002F0A9E" w:rsidRDefault="007B2D99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87A5C6E" w14:textId="5DBA78E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3217E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938C2EC" w14:textId="794F79C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3D2C6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19AC535" w14:textId="51701AEA" w:rsidR="006074C6" w:rsidRPr="002F0A9E" w:rsidRDefault="008D61AF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17770A7D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523BF85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 xml:space="preserve">فئة النواتج طاء: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وضع أو تنفيذ استراتيجيات المشاركة في مجال السياسات</w:t>
            </w:r>
          </w:p>
        </w:tc>
      </w:tr>
      <w:tr w:rsidR="006074C6" w:rsidRPr="002F0A9E" w14:paraId="11AA09E2" w14:textId="77777777" w:rsidTr="002565EA">
        <w:trPr>
          <w:tblHeader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CDA2797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طاء-1* عدد الأدوات أو المنتجات التي تم تطويرها أو تنقيحها لتعزيز النظام الوطني للأمن الغذائي والتغذية نتيجة للدعم الذي قدمه </w:t>
            </w:r>
            <w:r w:rsidRPr="002F0A9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rtl/>
                <w:lang w:val="en-GB"/>
              </w:rPr>
              <w:t xml:space="preserve"> لتعزيز القدرات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82D9EF3" w14:textId="1D79C399" w:rsidR="006074C6" w:rsidRPr="002F0A9E" w:rsidRDefault="00996FB1" w:rsidP="00996FB1">
            <w:pPr>
              <w:bidi/>
              <w:spacing w:before="40" w:after="40" w:line="240" w:lineRule="exact"/>
              <w:ind w:left="850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20</w:t>
            </w:r>
            <w:r w:rsidR="007420CE" w:rsidRPr="002F0A9E"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 xml:space="preserve">          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937BAFA" w14:textId="6EE0F936" w:rsidR="006074C6" w:rsidRPr="002F0A9E" w:rsidRDefault="006074C6" w:rsidP="008B0BE4">
            <w:pPr>
              <w:bidi/>
              <w:spacing w:before="40" w:after="40" w:line="240" w:lineRule="exact"/>
              <w:ind w:firstLine="507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8B0BE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A0CD579" w14:textId="3553824D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8B0BE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96655D4" w14:textId="4751520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7137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F77BCE" w14:textId="14AAD550" w:rsidR="006074C6" w:rsidRPr="002F0A9E" w:rsidRDefault="00C7137D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558D37" w14:textId="16A6965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C7137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71748BB" w14:textId="5BCDB94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7137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34DE7ED" w14:textId="194C3CB5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16</w:t>
            </w:r>
            <w:r w:rsidR="00C7137D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EC75F91" w14:textId="6837599A" w:rsidR="006074C6" w:rsidRPr="002F0A9E" w:rsidRDefault="005E6605" w:rsidP="001218CF">
            <w:pPr>
              <w:bidi/>
              <w:spacing w:before="40" w:after="40" w:line="2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12A2F6B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349CC2A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ياء: تحديد إصلاحات السياسات أو الدعوة إليها</w:t>
            </w:r>
          </w:p>
        </w:tc>
      </w:tr>
      <w:tr w:rsidR="006074C6" w:rsidRPr="002F0A9E" w14:paraId="4C1F9EB0" w14:textId="77777777" w:rsidTr="00F00C0B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69CC46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ياء-1* عدد الأدوات أو المنتجات التي تم تطويرها أو تنقيحها لتعزيز النظام الوطني للأمن الغذائي والتغذية نتيجة للدعم الذي قدمه </w:t>
            </w: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لتعزيز القدرات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7CE804E" w14:textId="43BD2C63" w:rsidR="006074C6" w:rsidRPr="002F0A9E" w:rsidRDefault="0083618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81D24B4" w14:textId="3AA58D20" w:rsidR="006074C6" w:rsidRPr="002F0A9E" w:rsidRDefault="0083618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115C43E" w14:textId="6586F40F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B163080" w14:textId="0920CC97" w:rsidR="006074C6" w:rsidRPr="002F0A9E" w:rsidRDefault="00134EF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D4F7E42" w14:textId="4DF399D2" w:rsidR="006074C6" w:rsidRPr="002F0A9E" w:rsidRDefault="00134EF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DAB9486" w14:textId="137A6503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6DBDC2" w14:textId="250FE982" w:rsidR="006074C6" w:rsidRPr="002F0A9E" w:rsidRDefault="007F079A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F159696" w14:textId="0E4EC62C" w:rsidR="006074C6" w:rsidRPr="002F0A9E" w:rsidRDefault="0046514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A3EF3E7" w14:textId="687C21B6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99B83FD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417A17F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كاف: دعم الشراكات</w:t>
            </w:r>
          </w:p>
        </w:tc>
      </w:tr>
      <w:tr w:rsidR="006074C6" w:rsidRPr="002F0A9E" w14:paraId="6F180FBB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E236EAD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كاف-1 عدد الشركاء الذين تم دعمهم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059E705" w14:textId="04BBC832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83618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400948A" w14:textId="64D5781E" w:rsidR="006074C6" w:rsidRPr="002F0A9E" w:rsidRDefault="0083618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54F5749" w14:textId="3E61E47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83618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FD46DC0" w14:textId="4452CED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  <w:r w:rsidR="00134EF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3833D9B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26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CDF61DE" w14:textId="36ADEFE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6D0D14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0BA2D2E" w14:textId="0841CEE1" w:rsidR="006074C6" w:rsidRPr="002F0A9E" w:rsidRDefault="007F079A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2 067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1642C02" w14:textId="2068BC04" w:rsidR="006074C6" w:rsidRPr="002F0A9E" w:rsidRDefault="008D7235" w:rsidP="008D7235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2 048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AF90A96" w14:textId="1ABA7C21" w:rsidR="006074C6" w:rsidRPr="002F0A9E" w:rsidRDefault="00F366B1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A30AF5D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92060DD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لام: دعم الاستثمارات في البنية التحتية والمعدات</w:t>
            </w:r>
          </w:p>
        </w:tc>
      </w:tr>
      <w:tr w:rsidR="006074C6" w:rsidRPr="002F0A9E" w14:paraId="42DA892E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C45BA6" w14:textId="77777777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لام-1 عدد الأشغال المنفَّذة المتعلقة بالبنية التحتية، حسب النوع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FFCD97B" w14:textId="017A9051" w:rsidR="006074C6" w:rsidRPr="002F0A9E" w:rsidRDefault="0083618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23005FF" w14:textId="355F61CE" w:rsidR="006074C6" w:rsidRPr="002F0A9E" w:rsidRDefault="006074C6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83618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762D7F6" w14:textId="3EBD5FBA" w:rsidR="006074C6" w:rsidRPr="002F0A9E" w:rsidRDefault="0095498F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603C76B" w14:textId="7C9E3C69" w:rsidR="006074C6" w:rsidRPr="002F0A9E" w:rsidRDefault="00134EF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A061F8C" w14:textId="7CC67D31" w:rsidR="006074C6" w:rsidRPr="002F0A9E" w:rsidRDefault="00134EF8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7F5293B" w14:textId="78894A4B" w:rsidR="006074C6" w:rsidRPr="002F0A9E" w:rsidRDefault="006D0D14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89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33BA170" w14:textId="0832DB92" w:rsidR="006074C6" w:rsidRPr="002F0A9E" w:rsidRDefault="007F079A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248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1AD19D5" w14:textId="0562711B" w:rsidR="006074C6" w:rsidRPr="002F0A9E" w:rsidRDefault="008D7235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8C4D98B" w14:textId="41F720FC" w:rsidR="006074C6" w:rsidRPr="002F0A9E" w:rsidRDefault="00F366B1" w:rsidP="001218CF">
            <w:pPr>
              <w:keepNext/>
              <w:keepLines/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0077160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4CD81D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لام-2 حجم الاستثمارات في المعدات، حسب النوع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AFA6CDE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42F6C1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52C0D7" w14:textId="1FA5576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3BCD61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E6D1B79" w14:textId="3D0C44D1" w:rsidR="006074C6" w:rsidRPr="002F0A9E" w:rsidRDefault="00134EF8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AC3CDDF" w14:textId="117ADE14" w:rsidR="006074C6" w:rsidRPr="002F0A9E" w:rsidRDefault="006D0D14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4BDA07A" w14:textId="638B7947" w:rsidR="006074C6" w:rsidRPr="002F0A9E" w:rsidRDefault="00244F2D" w:rsidP="00244F2D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2 713 971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9C25890" w14:textId="0D440F7A" w:rsidR="006074C6" w:rsidRPr="002F0A9E" w:rsidRDefault="00106105" w:rsidP="00106105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4 842 689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FCC69E7" w14:textId="541D7469" w:rsidR="006074C6" w:rsidRPr="002F0A9E" w:rsidRDefault="00F366B1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178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0065C81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8953B08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ميم: دعم آليات التنسيق الوطنية</w:t>
            </w:r>
          </w:p>
        </w:tc>
      </w:tr>
      <w:tr w:rsidR="006074C6" w:rsidRPr="002F0A9E" w14:paraId="669576C8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F1775FE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ميم-1 عدد آليات التنسيق الوطنية التي تحظى بالدعم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163C70" w14:textId="18CCAA66" w:rsidR="006074C6" w:rsidRPr="002F0A9E" w:rsidRDefault="0000466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71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A19476E" w14:textId="2C38BE7E" w:rsidR="006074C6" w:rsidRPr="002F0A9E" w:rsidRDefault="0000466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6D63E31" w14:textId="0C847B8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963C4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41CAF8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876E37" w14:textId="7E095E9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963C4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59C2473" w14:textId="4DF1D6B8" w:rsidR="006074C6" w:rsidRPr="002F0A9E" w:rsidRDefault="00047DC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2F1BFC" w14:textId="68F683CC" w:rsidR="006074C6" w:rsidRPr="002F0A9E" w:rsidRDefault="00857FA9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4513B9C" w14:textId="4F56AF1F" w:rsidR="006074C6" w:rsidRPr="002F0A9E" w:rsidRDefault="00807D3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B6897D4" w14:textId="63948C86" w:rsidR="006074C6" w:rsidRPr="002F0A9E" w:rsidRDefault="00477FC0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106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4445F34E" w14:textId="77777777" w:rsidTr="00F00C0B">
        <w:trPr>
          <w:tblHeader/>
        </w:trPr>
        <w:tc>
          <w:tcPr>
            <w:tcW w:w="153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EFABD89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فئة النواتج نون: التغذية المدرسية المقدَّمة</w:t>
            </w:r>
          </w:p>
        </w:tc>
      </w:tr>
      <w:tr w:rsidR="006074C6" w:rsidRPr="002F0A9E" w14:paraId="67098619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A93DC90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نون-1* أيام التغذية كنسبة مئوية من مجموع أيام الدراسة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581695D" w14:textId="04E9ED7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  <w:r w:rsidR="0000466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0B3E19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FE2184D" w14:textId="2D120C52" w:rsidR="006074C6" w:rsidRPr="002F0A9E" w:rsidRDefault="00963C41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FCB0F86" w14:textId="66260481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963C4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C1F6173" w14:textId="4633B35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963C41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AEA1D1F" w14:textId="55191C5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94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26BE568" w14:textId="443DAE9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857FA9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04CBAFF" w14:textId="4D5B0E91" w:rsidR="006074C6" w:rsidRPr="002F0A9E" w:rsidRDefault="00807D3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AAE97FD" w14:textId="1270944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477FC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0CE67E45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36A47F8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نون-2* متوسط عدد أيام الدراسة في الشهر التي قُدمت فيها أغذية </w:t>
            </w:r>
            <w:proofErr w:type="spellStart"/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مقواة</w:t>
            </w:r>
            <w:proofErr w:type="spellEnd"/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بعناصر متعددة أو أربع مجموعات من الأغذية على الأقل (مؤشر مراعٍ للتغذية)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F57DB98" w14:textId="2F77A57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</w:t>
            </w:r>
            <w:r w:rsidR="00B247D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9042A3" w14:textId="1E5E8F42" w:rsidR="006074C6" w:rsidRPr="002F0A9E" w:rsidRDefault="00B247D0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159610C" w14:textId="1DB4286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9</w:t>
            </w:r>
            <w:r w:rsidR="008C0580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CECF0AF" w14:textId="4D6F3B51" w:rsidR="006074C6" w:rsidRPr="002F0A9E" w:rsidRDefault="00DD216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8DA55EB" w14:textId="08EAF1D7" w:rsidR="006074C6" w:rsidRPr="002F0A9E" w:rsidRDefault="00776D57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B1F0B63" w14:textId="556AA8E9" w:rsidR="006074C6" w:rsidRPr="002F0A9E" w:rsidRDefault="00AE249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104A7D7" w14:textId="039FFCA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AE2496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AA79289" w14:textId="1B2BCFE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C50E4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9AD6AC8" w14:textId="3CDB3A3E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  <w:r w:rsidR="00FC017C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5BD5237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186E5D3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lastRenderedPageBreak/>
              <w:t xml:space="preserve">نون-3* عدد الأطفال الذين يتلقون علاج التخلص من الديدان بدعم من </w:t>
            </w:r>
            <w:r w:rsidRPr="002F0A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البرنامج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2F2B9171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57761F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FF5EB67" w14:textId="1FCD095C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854A615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274616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05C963DE" w14:textId="756671B8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A08FF03" w14:textId="5F377230" w:rsidR="006074C6" w:rsidRPr="002F0A9E" w:rsidRDefault="00C50E4F" w:rsidP="00C50E4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9 892 890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62BD4E1" w14:textId="6CBD6404" w:rsidR="006074C6" w:rsidRPr="002F0A9E" w:rsidRDefault="00FC017C" w:rsidP="00FC017C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8 065 683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A929DD2" w14:textId="18E1E77E" w:rsidR="006074C6" w:rsidRPr="002F0A9E" w:rsidRDefault="00FC017C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3497A0F6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B07C20C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نون-5* عدد المدارس التي تم فيها إصلاح البنية التحتية أو إنشاؤها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3AC3DC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1CB8344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7779E79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3074878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9740C7F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4102300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A1BA00C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0D7DF86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4A6F87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</w:tr>
      <w:tr w:rsidR="006074C6" w:rsidRPr="002F0A9E" w14:paraId="58FD8591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6D72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عدد حدائق المدارس التي تم إصلاحها أو إنشاؤها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7FE0D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A3C9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3876F" w14:textId="52BBC4B6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F7C9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BDA2A" w14:textId="77777777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D5C44" w14:textId="3DFB75A0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100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982D4" w14:textId="5D4A73F9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8509BF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CEEF6" w14:textId="6954DE4B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81514" w14:textId="094CDE10" w:rsidR="006074C6" w:rsidRPr="002F0A9E" w:rsidRDefault="00A418D8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42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7DBDA3CB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9FBB2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عدد المدارس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9A458" w14:textId="4004A663" w:rsidR="006074C6" w:rsidRPr="002F0A9E" w:rsidRDefault="0078614B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2A526" w14:textId="36D18DEB" w:rsidR="006074C6" w:rsidRPr="002F0A9E" w:rsidRDefault="006A064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69333" w14:textId="5BBB54DD" w:rsidR="006074C6" w:rsidRPr="002F0A9E" w:rsidRDefault="004C3D55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9D0B1" w14:textId="3EB2C170" w:rsidR="006074C6" w:rsidRPr="002F0A9E" w:rsidRDefault="00E90562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7BC83" w14:textId="39BAB323" w:rsidR="006074C6" w:rsidRPr="002F0A9E" w:rsidRDefault="00E90562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7DFDC" w14:textId="50D53972" w:rsidR="006074C6" w:rsidRPr="002F0A9E" w:rsidRDefault="00E753EB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63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3AE7A" w14:textId="10CF4AFE" w:rsidR="006074C6" w:rsidRPr="002F0A9E" w:rsidRDefault="008509BF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454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93098" w14:textId="454AC6A7" w:rsidR="006074C6" w:rsidRPr="002F0A9E" w:rsidRDefault="003C0762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323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A32DA" w14:textId="5153933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7</w:t>
            </w:r>
            <w:r w:rsidR="00A418D8" w:rsidRPr="002F0A9E">
              <w:rPr>
                <w:rFonts w:asciiTheme="majorBidi" w:hAnsiTheme="majorBidi" w:cstheme="majorBidi"/>
                <w:color w:val="000000"/>
                <w:sz w:val="16"/>
                <w:szCs w:val="16"/>
                <w:lang w:val="en-GB"/>
              </w:rPr>
              <w:t>1</w:t>
            </w:r>
            <w:r w:rsidR="00F00C0B" w:rsidRPr="002F0A9E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  <w:tr w:rsidR="006074C6" w:rsidRPr="002F0A9E" w14:paraId="2629FD95" w14:textId="77777777" w:rsidTr="002565EA">
        <w:trPr>
          <w:tblHeader/>
        </w:trPr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F419156" w14:textId="77777777" w:rsidR="006074C6" w:rsidRPr="002F0A9E" w:rsidRDefault="006074C6" w:rsidP="001218CF">
            <w:pPr>
              <w:bidi/>
              <w:spacing w:before="40" w:after="40" w:line="240" w:lineRule="exact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نون-6* عدد الأطفال الذين تغطيهم التغذية المدرسية بالمنتجات المحلية 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41719457" w14:textId="1B6FD296" w:rsidR="006074C6" w:rsidRPr="002F0A9E" w:rsidRDefault="006A064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17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D54B070" w14:textId="2612BC27" w:rsidR="006074C6" w:rsidRPr="002F0A9E" w:rsidRDefault="006A064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5018290" w14:textId="003A120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7</w:t>
            </w:r>
            <w:r w:rsidR="004C3D55"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55FAD243" w14:textId="11869696" w:rsidR="006074C6" w:rsidRPr="002F0A9E" w:rsidRDefault="00E90562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1261293D" w14:textId="628726F0" w:rsidR="006074C6" w:rsidRPr="002F0A9E" w:rsidRDefault="00A6211E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13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477B4EB" w14:textId="649F2994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7</w:t>
            </w:r>
            <w:r w:rsidR="00E753EB"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6</w:t>
            </w:r>
            <w:r w:rsidR="00F00C0B"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6F647834" w14:textId="2036C986" w:rsidR="006074C6" w:rsidRPr="002F0A9E" w:rsidRDefault="00A23A69" w:rsidP="00A23A69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</w:rPr>
              <w:t>754 988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7C64651D" w14:textId="7E44C5B8" w:rsidR="006074C6" w:rsidRPr="002F0A9E" w:rsidRDefault="00A418D8" w:rsidP="00A418D8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</w:rPr>
              <w:t>924 866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hideMark/>
          </w:tcPr>
          <w:p w14:paraId="3287FE0D" w14:textId="46AA5F5F" w:rsidR="006074C6" w:rsidRPr="002F0A9E" w:rsidRDefault="006074C6" w:rsidP="001218CF">
            <w:pPr>
              <w:bidi/>
              <w:spacing w:before="40" w:after="40"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</w:t>
            </w:r>
            <w:r w:rsidR="00A418D8" w:rsidRPr="002F0A9E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23</w:t>
            </w:r>
            <w:r w:rsidR="00F00C0B" w:rsidRPr="002F0A9E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في المائة</w:t>
            </w:r>
          </w:p>
        </w:tc>
      </w:tr>
    </w:tbl>
    <w:p w14:paraId="268C39D7" w14:textId="77777777" w:rsidR="006074C6" w:rsidRPr="002F0A9E" w:rsidRDefault="006074C6" w:rsidP="00965EE6">
      <w:pPr>
        <w:bidi/>
        <w:spacing w:before="60" w:after="60" w:line="240" w:lineRule="exact"/>
        <w:ind w:left="72"/>
        <w:rPr>
          <w:rFonts w:ascii="Times New Roman" w:hAnsi="Times New Roman" w:cs="Times New Roman"/>
          <w:sz w:val="16"/>
          <w:szCs w:val="16"/>
          <w:lang w:val="en-GB"/>
        </w:rPr>
      </w:pPr>
    </w:p>
    <w:p w14:paraId="750E0C6D" w14:textId="41E44FE7" w:rsidR="00B02CC6" w:rsidRPr="002F0A9E" w:rsidRDefault="00D618AC" w:rsidP="00965EE6">
      <w:pPr>
        <w:pStyle w:val="EndnoteText"/>
        <w:bidi/>
        <w:spacing w:before="60" w:after="60" w:line="240" w:lineRule="exact"/>
        <w:jc w:val="both"/>
        <w:rPr>
          <w:rFonts w:asciiTheme="majorBidi" w:hAnsiTheme="majorBidi" w:cstheme="majorBidi"/>
          <w:sz w:val="16"/>
          <w:szCs w:val="16"/>
          <w:lang w:val="it-IT"/>
        </w:rPr>
      </w:pPr>
      <w:r w:rsidRPr="002F0A9E">
        <w:rPr>
          <w:rFonts w:ascii="Times New Roman" w:hAnsi="Times New Roman" w:cs="Times New Roman" w:hint="cs"/>
          <w:sz w:val="16"/>
          <w:szCs w:val="16"/>
          <w:vertAlign w:val="superscript"/>
          <w:rtl/>
          <w:lang w:val="en-GB"/>
        </w:rPr>
        <w:t>1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يبين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جدول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أداء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النواتج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جميع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مؤشرات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المؤسسية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على طول قائمة الفئات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الموصوفة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في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إطار النتائج المؤسسية المنقح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للفترة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2017-2021.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و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ترد في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الملحق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الثاني - ألف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المعنون "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النتائج مقابل نواتج البرامج وأهداف مؤشرات الأداء الرئيسية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"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النواتج التي تشير إلى كمية الأغذية (المجموع، والأغذية المغذية المتخصصة، والأغذية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المقواة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)، والنقد والقسائم الموزعة، وعدد المستفيدين المباشرين (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نواتج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الفئة ألف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: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ألف - 1 وألف - 2 وألف - 3 وألف - 4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، ونواتج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الفئة باء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: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باء - 1 وباء-2)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.</w:t>
      </w:r>
      <w:r w:rsidR="00B02CC6" w:rsidRPr="002F0A9E">
        <w:rPr>
          <w:rFonts w:asciiTheme="majorBidi" w:hAnsiTheme="majorBidi" w:cstheme="majorBidi"/>
          <w:sz w:val="16"/>
          <w:szCs w:val="16"/>
        </w:rPr>
        <w:t xml:space="preserve"> </w:t>
      </w:r>
    </w:p>
    <w:p w14:paraId="36FF9EC5" w14:textId="3F8AE9F9" w:rsidR="00B02CC6" w:rsidRPr="002F0A9E" w:rsidRDefault="00B02CC6" w:rsidP="00965EE6">
      <w:pPr>
        <w:pStyle w:val="EndnoteText"/>
        <w:bidi/>
        <w:spacing w:before="60" w:after="60" w:line="240" w:lineRule="exact"/>
        <w:rPr>
          <w:rFonts w:asciiTheme="majorBidi" w:hAnsiTheme="majorBidi" w:cstheme="majorBidi"/>
          <w:sz w:val="16"/>
          <w:szCs w:val="16"/>
        </w:rPr>
      </w:pPr>
      <w:r w:rsidRPr="002F0A9E">
        <w:rPr>
          <w:rFonts w:asciiTheme="majorBidi" w:hAnsiTheme="majorBidi" w:cstheme="majorBidi" w:hint="cs"/>
          <w:sz w:val="16"/>
          <w:szCs w:val="16"/>
          <w:vertAlign w:val="superscript"/>
          <w:rtl/>
        </w:rPr>
        <w:t>2</w:t>
      </w:r>
      <w:r w:rsidRPr="002F0A9E">
        <w:rPr>
          <w:rFonts w:asciiTheme="majorBidi" w:hAnsiTheme="majorBidi" w:cstheme="majorBidi"/>
          <w:sz w:val="16"/>
          <w:szCs w:val="16"/>
        </w:rPr>
        <w:t xml:space="preserve"> </w:t>
      </w:r>
      <w:r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يعرض</w:t>
      </w:r>
      <w:r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هذا المؤشر أرقاما عن المزارعين أصحاب الحيازات الصغيرة فقط الذين تلقوا تدريبا على مهارات التسويق وممارسات المناولة بعد الحصاد. </w:t>
      </w:r>
      <w:r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ويمكن أن يؤدي</w:t>
      </w:r>
      <w:r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تجميع المزارعين أصحاب الحيازات الصغيرة الذين تلقوا أنواعا أخرى من التدريب (أي في</w:t>
      </w:r>
      <w:r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مجال</w:t>
      </w:r>
      <w:r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الممارسات الزراعية الجيدة والمهارات التجارية) أن يؤدي إلى </w:t>
      </w:r>
      <w:r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ازدواجية في العد.</w:t>
      </w:r>
    </w:p>
    <w:p w14:paraId="5EEC3418" w14:textId="76B967B0" w:rsidR="001232A0" w:rsidRPr="002F0A9E" w:rsidRDefault="00CC6664" w:rsidP="00965EE6">
      <w:pPr>
        <w:bidi/>
        <w:spacing w:before="60" w:after="60" w:line="240" w:lineRule="exact"/>
        <w:ind w:left="8"/>
        <w:rPr>
          <w:rFonts w:ascii="Times New Roman" w:hAnsi="Times New Roman" w:cs="Times New Roman"/>
          <w:sz w:val="16"/>
          <w:szCs w:val="16"/>
          <w:rtl/>
          <w:lang w:val="en-GB"/>
        </w:rPr>
      </w:pPr>
      <w:r w:rsidRPr="002F0A9E">
        <w:rPr>
          <w:rFonts w:asciiTheme="majorBidi" w:hAnsiTheme="majorBidi" w:cstheme="majorBidi" w:hint="cs"/>
          <w:color w:val="000000"/>
          <w:sz w:val="16"/>
          <w:szCs w:val="16"/>
          <w:vertAlign w:val="superscript"/>
          <w:rtl/>
          <w:lang w:val="en-GB"/>
        </w:rPr>
        <w:t xml:space="preserve">3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أعيد حساب هذه الأرقام لتجنب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ازدواجية عد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المزارعين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 xml:space="preserve"> أصحاب الحيازات الصغيرة الذين تم تدريبهم، 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والمزارعين 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أصحاب الحيازات الصغيرة و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نظم التجميع الخاصة ب</w:t>
      </w:r>
      <w:r w:rsidR="00B02CC6" w:rsidRPr="002F0A9E">
        <w:rPr>
          <w:rFonts w:ascii="Times New Roman" w:hAnsi="Times New Roman" w:cs="Times New Roman"/>
          <w:sz w:val="16"/>
          <w:szCs w:val="16"/>
          <w:rtl/>
          <w:lang w:val="en-GB"/>
        </w:rPr>
        <w:t>أصحاب الحيازات الصغيرة</w:t>
      </w:r>
      <w:r w:rsidR="00B02CC6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 xml:space="preserve"> التي تم دعمها.</w:t>
      </w:r>
    </w:p>
    <w:p w14:paraId="3FD011C2" w14:textId="56F900D9" w:rsidR="00CC6664" w:rsidRPr="002F0A9E" w:rsidRDefault="00CC6664" w:rsidP="00965EE6">
      <w:pPr>
        <w:bidi/>
        <w:spacing w:before="60" w:after="60" w:line="240" w:lineRule="exact"/>
        <w:ind w:left="8"/>
        <w:rPr>
          <w:rFonts w:ascii="Times New Roman" w:hAnsi="Times New Roman" w:cs="Times New Roman"/>
          <w:sz w:val="16"/>
          <w:szCs w:val="16"/>
          <w:lang w:val="en-GB"/>
        </w:rPr>
      </w:pPr>
      <w:r w:rsidRPr="002F0A9E">
        <w:rPr>
          <w:rFonts w:asciiTheme="majorBidi" w:hAnsiTheme="majorBidi" w:cstheme="majorBidi" w:hint="cs"/>
          <w:color w:val="000000"/>
          <w:sz w:val="16"/>
          <w:szCs w:val="16"/>
          <w:vertAlign w:val="superscript"/>
          <w:rtl/>
          <w:lang w:val="en-GB"/>
        </w:rPr>
        <w:t xml:space="preserve">4 </w:t>
      </w:r>
      <w:r w:rsidR="000A4C32" w:rsidRPr="002F0A9E">
        <w:rPr>
          <w:rFonts w:ascii="Times New Roman" w:hAnsi="Times New Roman" w:cs="Times New Roman" w:hint="cs"/>
          <w:sz w:val="16"/>
          <w:szCs w:val="16"/>
          <w:rtl/>
          <w:lang w:val="en-GB"/>
        </w:rPr>
        <w:t>أعيد</w:t>
      </w:r>
      <w:r w:rsidR="000A4C32" w:rsidRPr="002F0A9E">
        <w:rPr>
          <w:rFonts w:asciiTheme="majorBidi" w:hAnsiTheme="majorBidi" w:cstheme="majorBidi" w:hint="cs"/>
          <w:color w:val="000000"/>
          <w:sz w:val="16"/>
          <w:szCs w:val="16"/>
          <w:rtl/>
          <w:lang w:val="en-GB"/>
        </w:rPr>
        <w:t xml:space="preserve"> حساب هذا الرقم</w:t>
      </w:r>
      <w:r w:rsidR="000A4C32" w:rsidRPr="002F0A9E">
        <w:rPr>
          <w:rFonts w:asciiTheme="majorBidi" w:hAnsiTheme="majorBidi" w:cstheme="majorBidi" w:hint="cs"/>
          <w:color w:val="000000"/>
          <w:sz w:val="16"/>
          <w:szCs w:val="16"/>
          <w:vertAlign w:val="superscript"/>
          <w:rtl/>
          <w:lang w:val="en-GB"/>
        </w:rPr>
        <w:t xml:space="preserve"> </w:t>
      </w:r>
      <w:r w:rsidR="00C25420" w:rsidRPr="002F0A9E">
        <w:rPr>
          <w:rFonts w:asciiTheme="majorBidi" w:hAnsiTheme="majorBidi" w:cstheme="majorBidi" w:hint="cs"/>
          <w:color w:val="000000"/>
          <w:sz w:val="16"/>
          <w:szCs w:val="16"/>
          <w:rtl/>
          <w:lang w:val="en-GB"/>
        </w:rPr>
        <w:t>كجزء من عملية التحقق النهائية.</w:t>
      </w:r>
    </w:p>
    <w:bookmarkStart w:id="0" w:name="_Hlk105405860"/>
    <w:p w14:paraId="35FABF07" w14:textId="00B25633" w:rsidR="00BB2EB2" w:rsidRPr="00DA7CBF" w:rsidRDefault="00BB2EB2" w:rsidP="00BB2EB2">
      <w:pPr>
        <w:framePr w:h="509" w:hRule="exact" w:wrap="auto" w:vAnchor="page" w:hAnchor="page" w:x="1453" w:y="10494"/>
        <w:bidi/>
        <w:spacing w:after="120" w:line="340" w:lineRule="exact"/>
        <w:rPr>
          <w:rFonts w:ascii="Times New Roman" w:hAnsi="Times New Roman" w:cs="Times New Roman"/>
          <w:color w:val="0094BF"/>
          <w:sz w:val="12"/>
          <w:szCs w:val="12"/>
          <w:lang w:val="en-GB"/>
        </w:rPr>
      </w:pPr>
      <w:r w:rsidRPr="002F0A9E">
        <w:rPr>
          <w:rFonts w:ascii="Times New Roman" w:hAnsi="Times New Roman" w:cs="Times New Roman"/>
          <w:color w:val="0094BF"/>
          <w:sz w:val="12"/>
          <w:szCs w:val="12"/>
          <w:lang w:val="en-GB"/>
        </w:rPr>
        <w:fldChar w:fldCharType="begin"/>
      </w:r>
      <w:r w:rsidRPr="002F0A9E">
        <w:rPr>
          <w:rFonts w:ascii="Times New Roman" w:hAnsi="Times New Roman" w:cs="Times New Roman"/>
          <w:color w:val="0094BF"/>
          <w:sz w:val="12"/>
          <w:szCs w:val="12"/>
          <w:lang w:val="en-GB"/>
        </w:rPr>
        <w:instrText xml:space="preserve"> FILENAME  \* MERGEFORMAT </w:instrText>
      </w:r>
      <w:r w:rsidRPr="002F0A9E">
        <w:rPr>
          <w:rFonts w:ascii="Times New Roman" w:hAnsi="Times New Roman" w:cs="Times New Roman"/>
          <w:color w:val="0094BF"/>
          <w:sz w:val="12"/>
          <w:szCs w:val="12"/>
          <w:lang w:val="en-GB"/>
        </w:rPr>
        <w:fldChar w:fldCharType="separate"/>
      </w:r>
      <w:r w:rsidR="008A5F62" w:rsidRPr="002F0A9E">
        <w:rPr>
          <w:rFonts w:ascii="Times New Roman" w:hAnsi="Times New Roman" w:cs="Times New Roman"/>
          <w:noProof/>
          <w:color w:val="0094BF"/>
          <w:sz w:val="12"/>
          <w:szCs w:val="12"/>
          <w:lang w:val="en-GB"/>
        </w:rPr>
        <w:t>AR-EBA2023-20957A-REV.1-21152A - Annex II F - Output performance.docx</w:t>
      </w:r>
      <w:r w:rsidRPr="002F0A9E">
        <w:rPr>
          <w:rFonts w:ascii="Times New Roman" w:hAnsi="Times New Roman" w:cs="Times New Roman"/>
          <w:color w:val="0094BF"/>
          <w:sz w:val="12"/>
          <w:szCs w:val="12"/>
          <w:lang w:val="en-GB"/>
        </w:rPr>
        <w:fldChar w:fldCharType="end"/>
      </w:r>
    </w:p>
    <w:bookmarkEnd w:id="0"/>
    <w:p w14:paraId="0111675B" w14:textId="77777777" w:rsidR="00C00AC4" w:rsidRPr="0058769B" w:rsidRDefault="00C00AC4" w:rsidP="00C00AC4">
      <w:pPr>
        <w:bidi/>
        <w:spacing w:before="120" w:after="60" w:line="240" w:lineRule="auto"/>
        <w:ind w:left="-709"/>
        <w:rPr>
          <w:rFonts w:ascii="Times New Roman" w:hAnsi="Times New Roman" w:cs="Times New Roman"/>
          <w:sz w:val="2"/>
          <w:szCs w:val="2"/>
          <w:rtl/>
          <w:lang w:val="en-GB"/>
        </w:rPr>
      </w:pPr>
    </w:p>
    <w:sectPr w:rsidR="00C00AC4" w:rsidRPr="0058769B" w:rsidSect="00212619">
      <w:headerReference w:type="default" r:id="rId11"/>
      <w:endnotePr>
        <w:numFmt w:val="decimal"/>
      </w:endnotePr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64C" w14:textId="77777777" w:rsidR="002C2E70" w:rsidRPr="00D936DF" w:rsidRDefault="002C2E70" w:rsidP="00D936DF">
      <w:pPr>
        <w:bidi/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separator/>
      </w:r>
    </w:p>
  </w:endnote>
  <w:endnote w:type="continuationSeparator" w:id="0">
    <w:p w14:paraId="7EC1B672" w14:textId="77777777" w:rsidR="002C2E70" w:rsidRDefault="002C2E70" w:rsidP="002022F0">
      <w:pPr>
        <w:spacing w:after="0" w:line="240" w:lineRule="auto"/>
      </w:pPr>
      <w:r>
        <w:continuationSeparator/>
      </w:r>
    </w:p>
  </w:endnote>
  <w:endnote w:type="continuationNotice" w:id="1">
    <w:p w14:paraId="3DB4BC98" w14:textId="77777777" w:rsidR="002C2E70" w:rsidRDefault="002C2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B23C" w14:textId="77777777" w:rsidR="002C2E70" w:rsidRDefault="002C2E70" w:rsidP="002022F0">
      <w:pPr>
        <w:spacing w:after="0" w:line="240" w:lineRule="auto"/>
      </w:pPr>
      <w:r>
        <w:separator/>
      </w:r>
    </w:p>
  </w:footnote>
  <w:footnote w:type="continuationSeparator" w:id="0">
    <w:p w14:paraId="331D7C38" w14:textId="77777777" w:rsidR="002C2E70" w:rsidRDefault="002C2E70" w:rsidP="002022F0">
      <w:pPr>
        <w:spacing w:after="0" w:line="240" w:lineRule="auto"/>
      </w:pPr>
      <w:r>
        <w:continuationSeparator/>
      </w:r>
    </w:p>
  </w:footnote>
  <w:footnote w:type="continuationNotice" w:id="1">
    <w:p w14:paraId="02CBC919" w14:textId="77777777" w:rsidR="002C2E70" w:rsidRDefault="002C2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94BF"/>
        <w:sz w:val="16"/>
        <w:szCs w:val="16"/>
        <w:rtl/>
      </w:rPr>
      <w:id w:val="2168673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B51069" w14:textId="5D4CB5EE" w:rsidR="002A0F90" w:rsidRPr="00F00C0B" w:rsidRDefault="003E69FF" w:rsidP="003E69FF">
        <w:pPr>
          <w:pStyle w:val="Header"/>
          <w:tabs>
            <w:tab w:val="clear" w:pos="4680"/>
            <w:tab w:val="clear" w:pos="9360"/>
            <w:tab w:val="right" w:pos="14502"/>
          </w:tabs>
          <w:bidi/>
          <w:rPr>
            <w:rFonts w:ascii="Times New Roman" w:hAnsi="Times New Roman" w:cs="Times New Roman"/>
            <w:color w:val="0094BF"/>
            <w:sz w:val="16"/>
            <w:szCs w:val="16"/>
          </w:rPr>
        </w:pPr>
        <w:r w:rsidRPr="00F00C0B">
          <w:rPr>
            <w:rFonts w:ascii="Times New Roman" w:hAnsi="Times New Roman" w:cs="Times New Roman"/>
            <w:color w:val="0094BF"/>
            <w:sz w:val="16"/>
            <w:szCs w:val="16"/>
            <w:rtl/>
          </w:rPr>
          <w:t>تقرير الأداء السنوي لعام 202</w:t>
        </w:r>
        <w:r w:rsidR="00DE04D9" w:rsidRPr="00F00C0B">
          <w:rPr>
            <w:rFonts w:ascii="Times New Roman" w:hAnsi="Times New Roman" w:cs="Times New Roman" w:hint="cs"/>
            <w:color w:val="0094BF"/>
            <w:sz w:val="16"/>
            <w:szCs w:val="16"/>
            <w:rtl/>
          </w:rPr>
          <w:t>2</w:t>
        </w:r>
        <w:r w:rsidRPr="00F00C0B">
          <w:rPr>
            <w:rFonts w:ascii="Times New Roman" w:hAnsi="Times New Roman" w:cs="Times New Roman"/>
            <w:color w:val="0094BF"/>
            <w:sz w:val="16"/>
            <w:szCs w:val="16"/>
            <w:rtl/>
          </w:rPr>
          <w:t xml:space="preserve"> | الملحق الثاني-واو</w:t>
        </w:r>
        <w:r w:rsidR="002A0F90" w:rsidRPr="00F00C0B">
          <w:rPr>
            <w:rFonts w:ascii="Times New Roman" w:hAnsi="Times New Roman" w:cs="Times New Roman"/>
            <w:color w:val="0094BF"/>
            <w:sz w:val="16"/>
            <w:szCs w:val="16"/>
          </w:rPr>
          <w:tab/>
        </w:r>
        <w:r w:rsidR="002A0F90" w:rsidRPr="00F00C0B">
          <w:rPr>
            <w:rFonts w:ascii="Times New Roman" w:hAnsi="Times New Roman" w:cs="Times New Roman"/>
            <w:color w:val="0094BF"/>
            <w:sz w:val="16"/>
            <w:szCs w:val="16"/>
          </w:rPr>
          <w:fldChar w:fldCharType="begin"/>
        </w:r>
        <w:r w:rsidR="002A0F90" w:rsidRPr="00F00C0B">
          <w:rPr>
            <w:rFonts w:ascii="Times New Roman" w:hAnsi="Times New Roman" w:cs="Times New Roman"/>
            <w:color w:val="0094BF"/>
            <w:sz w:val="16"/>
            <w:szCs w:val="16"/>
          </w:rPr>
          <w:instrText xml:space="preserve"> PAGE   \* MERGEFORMAT </w:instrText>
        </w:r>
        <w:r w:rsidR="002A0F90" w:rsidRPr="00F00C0B">
          <w:rPr>
            <w:rFonts w:ascii="Times New Roman" w:hAnsi="Times New Roman" w:cs="Times New Roman"/>
            <w:color w:val="0094BF"/>
            <w:sz w:val="16"/>
            <w:szCs w:val="16"/>
          </w:rPr>
          <w:fldChar w:fldCharType="separate"/>
        </w:r>
        <w:r w:rsidR="002A0F90" w:rsidRPr="00F00C0B">
          <w:rPr>
            <w:rFonts w:ascii="Times New Roman" w:hAnsi="Times New Roman" w:cs="Times New Roman"/>
            <w:color w:val="0094BF"/>
            <w:sz w:val="16"/>
            <w:szCs w:val="16"/>
          </w:rPr>
          <w:t>1</w:t>
        </w:r>
        <w:r w:rsidR="002A0F90" w:rsidRPr="00F00C0B">
          <w:rPr>
            <w:rFonts w:ascii="Times New Roman" w:hAnsi="Times New Roman" w:cs="Times New Roman"/>
            <w:noProof/>
            <w:color w:val="0094BF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46C3"/>
    <w:multiLevelType w:val="hybridMultilevel"/>
    <w:tmpl w:val="0406AD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081"/>
    <w:multiLevelType w:val="hybridMultilevel"/>
    <w:tmpl w:val="7A4C4D28"/>
    <w:lvl w:ilvl="0" w:tplc="8BFA8DC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94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6C0C"/>
    <w:multiLevelType w:val="hybridMultilevel"/>
    <w:tmpl w:val="35929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E9C9498">
      <w:start w:val="1"/>
      <w:numFmt w:val="lowerLetter"/>
      <w:lvlText w:val="%2."/>
      <w:lvlJc w:val="left"/>
      <w:pPr>
        <w:ind w:left="63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3F95"/>
    <w:multiLevelType w:val="hybridMultilevel"/>
    <w:tmpl w:val="D6202966"/>
    <w:lvl w:ilvl="0" w:tplc="A218EE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B0F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47340"/>
    <w:multiLevelType w:val="hybridMultilevel"/>
    <w:tmpl w:val="475E54D0"/>
    <w:lvl w:ilvl="0" w:tplc="159A29AC">
      <w:start w:val="1"/>
      <w:numFmt w:val="decimal"/>
      <w:pStyle w:val="APRpara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bCs/>
        <w:i w:val="0"/>
        <w:color w:val="0094BF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180737">
    <w:abstractNumId w:val="4"/>
  </w:num>
  <w:num w:numId="3" w16cid:durableId="1653488916">
    <w:abstractNumId w:val="1"/>
  </w:num>
  <w:num w:numId="4" w16cid:durableId="698703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400779">
    <w:abstractNumId w:val="0"/>
  </w:num>
  <w:num w:numId="6" w16cid:durableId="724529635">
    <w:abstractNumId w:val="2"/>
  </w:num>
  <w:num w:numId="7" w16cid:durableId="61271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19"/>
    <w:rsid w:val="00004666"/>
    <w:rsid w:val="00020EDD"/>
    <w:rsid w:val="00022E3C"/>
    <w:rsid w:val="00023008"/>
    <w:rsid w:val="00025BB0"/>
    <w:rsid w:val="00032EF9"/>
    <w:rsid w:val="00034969"/>
    <w:rsid w:val="000439B4"/>
    <w:rsid w:val="00047DCE"/>
    <w:rsid w:val="0005129B"/>
    <w:rsid w:val="00052205"/>
    <w:rsid w:val="000538CB"/>
    <w:rsid w:val="00056F5D"/>
    <w:rsid w:val="000623E6"/>
    <w:rsid w:val="0006375F"/>
    <w:rsid w:val="000665E5"/>
    <w:rsid w:val="000679F9"/>
    <w:rsid w:val="0007057A"/>
    <w:rsid w:val="000713D3"/>
    <w:rsid w:val="000721FE"/>
    <w:rsid w:val="00090D46"/>
    <w:rsid w:val="00095FC2"/>
    <w:rsid w:val="000A07BC"/>
    <w:rsid w:val="000A4C32"/>
    <w:rsid w:val="000A7DA2"/>
    <w:rsid w:val="000B08A3"/>
    <w:rsid w:val="000B18FA"/>
    <w:rsid w:val="000B2E68"/>
    <w:rsid w:val="000C70A8"/>
    <w:rsid w:val="000F1BAB"/>
    <w:rsid w:val="001044DC"/>
    <w:rsid w:val="00106105"/>
    <w:rsid w:val="0011007E"/>
    <w:rsid w:val="001117C8"/>
    <w:rsid w:val="00114AF0"/>
    <w:rsid w:val="001232A0"/>
    <w:rsid w:val="0012722F"/>
    <w:rsid w:val="00134206"/>
    <w:rsid w:val="00134EF8"/>
    <w:rsid w:val="0015029A"/>
    <w:rsid w:val="00150691"/>
    <w:rsid w:val="00151991"/>
    <w:rsid w:val="00162B7A"/>
    <w:rsid w:val="001634D8"/>
    <w:rsid w:val="0017434B"/>
    <w:rsid w:val="00176CCF"/>
    <w:rsid w:val="00176D52"/>
    <w:rsid w:val="00181879"/>
    <w:rsid w:val="001852A4"/>
    <w:rsid w:val="00192495"/>
    <w:rsid w:val="00193E5B"/>
    <w:rsid w:val="0019591E"/>
    <w:rsid w:val="001A5385"/>
    <w:rsid w:val="001B607F"/>
    <w:rsid w:val="001C2304"/>
    <w:rsid w:val="001C6EF6"/>
    <w:rsid w:val="001D4EA2"/>
    <w:rsid w:val="001D590B"/>
    <w:rsid w:val="001E1CB8"/>
    <w:rsid w:val="001E3584"/>
    <w:rsid w:val="001F206F"/>
    <w:rsid w:val="00200F0D"/>
    <w:rsid w:val="002022F0"/>
    <w:rsid w:val="0020542B"/>
    <w:rsid w:val="00212619"/>
    <w:rsid w:val="002128AD"/>
    <w:rsid w:val="00213673"/>
    <w:rsid w:val="00222254"/>
    <w:rsid w:val="00223583"/>
    <w:rsid w:val="0022363E"/>
    <w:rsid w:val="002341C6"/>
    <w:rsid w:val="002426A9"/>
    <w:rsid w:val="00244F2D"/>
    <w:rsid w:val="0025015E"/>
    <w:rsid w:val="00253D33"/>
    <w:rsid w:val="002554B1"/>
    <w:rsid w:val="002565EA"/>
    <w:rsid w:val="002572CE"/>
    <w:rsid w:val="00267CF9"/>
    <w:rsid w:val="002743FA"/>
    <w:rsid w:val="00275C5C"/>
    <w:rsid w:val="00275EEB"/>
    <w:rsid w:val="00275FEF"/>
    <w:rsid w:val="002801AA"/>
    <w:rsid w:val="00286270"/>
    <w:rsid w:val="00287B62"/>
    <w:rsid w:val="002917D4"/>
    <w:rsid w:val="00295BE7"/>
    <w:rsid w:val="002A0145"/>
    <w:rsid w:val="002A0F90"/>
    <w:rsid w:val="002A104B"/>
    <w:rsid w:val="002A4AD6"/>
    <w:rsid w:val="002B2934"/>
    <w:rsid w:val="002B4034"/>
    <w:rsid w:val="002B491C"/>
    <w:rsid w:val="002C2E70"/>
    <w:rsid w:val="002D2A37"/>
    <w:rsid w:val="002D33B7"/>
    <w:rsid w:val="002E2899"/>
    <w:rsid w:val="002E309A"/>
    <w:rsid w:val="002E3394"/>
    <w:rsid w:val="002F0A9E"/>
    <w:rsid w:val="002F1B8D"/>
    <w:rsid w:val="002F4FD4"/>
    <w:rsid w:val="002F7302"/>
    <w:rsid w:val="003021A0"/>
    <w:rsid w:val="003045CC"/>
    <w:rsid w:val="0030515D"/>
    <w:rsid w:val="003108A2"/>
    <w:rsid w:val="003217EC"/>
    <w:rsid w:val="003228EB"/>
    <w:rsid w:val="003247A4"/>
    <w:rsid w:val="00326487"/>
    <w:rsid w:val="00326D1E"/>
    <w:rsid w:val="003328C9"/>
    <w:rsid w:val="00333A1C"/>
    <w:rsid w:val="00333BBB"/>
    <w:rsid w:val="003347E9"/>
    <w:rsid w:val="00341D90"/>
    <w:rsid w:val="00344543"/>
    <w:rsid w:val="003448F4"/>
    <w:rsid w:val="00344AEA"/>
    <w:rsid w:val="00370F45"/>
    <w:rsid w:val="003737F3"/>
    <w:rsid w:val="003A043E"/>
    <w:rsid w:val="003A05BB"/>
    <w:rsid w:val="003A3F09"/>
    <w:rsid w:val="003B1A83"/>
    <w:rsid w:val="003B39ED"/>
    <w:rsid w:val="003B3D20"/>
    <w:rsid w:val="003C0762"/>
    <w:rsid w:val="003D10CE"/>
    <w:rsid w:val="003D2C69"/>
    <w:rsid w:val="003D3412"/>
    <w:rsid w:val="003E69FF"/>
    <w:rsid w:val="003F4CAA"/>
    <w:rsid w:val="00402BBD"/>
    <w:rsid w:val="00404673"/>
    <w:rsid w:val="00417495"/>
    <w:rsid w:val="00420FB6"/>
    <w:rsid w:val="004267C9"/>
    <w:rsid w:val="00426BF3"/>
    <w:rsid w:val="00426F8A"/>
    <w:rsid w:val="00433070"/>
    <w:rsid w:val="00465148"/>
    <w:rsid w:val="004771DA"/>
    <w:rsid w:val="00477FC0"/>
    <w:rsid w:val="00484776"/>
    <w:rsid w:val="004863AA"/>
    <w:rsid w:val="004913E0"/>
    <w:rsid w:val="004A0FDF"/>
    <w:rsid w:val="004A4F1D"/>
    <w:rsid w:val="004A5742"/>
    <w:rsid w:val="004B74BF"/>
    <w:rsid w:val="004B79EC"/>
    <w:rsid w:val="004C0652"/>
    <w:rsid w:val="004C1057"/>
    <w:rsid w:val="004C3D55"/>
    <w:rsid w:val="004C48BD"/>
    <w:rsid w:val="004C74FE"/>
    <w:rsid w:val="004D0017"/>
    <w:rsid w:val="004D0A91"/>
    <w:rsid w:val="004E2B4A"/>
    <w:rsid w:val="004E4BFD"/>
    <w:rsid w:val="004E6776"/>
    <w:rsid w:val="004F03E3"/>
    <w:rsid w:val="004F0661"/>
    <w:rsid w:val="004F1CE8"/>
    <w:rsid w:val="005073A5"/>
    <w:rsid w:val="00514C44"/>
    <w:rsid w:val="005175B6"/>
    <w:rsid w:val="005266A8"/>
    <w:rsid w:val="0053043A"/>
    <w:rsid w:val="005308D3"/>
    <w:rsid w:val="0053224A"/>
    <w:rsid w:val="00533169"/>
    <w:rsid w:val="005510F3"/>
    <w:rsid w:val="00551EEC"/>
    <w:rsid w:val="005538A6"/>
    <w:rsid w:val="00560F35"/>
    <w:rsid w:val="005643EB"/>
    <w:rsid w:val="005725FB"/>
    <w:rsid w:val="00572981"/>
    <w:rsid w:val="00577DCE"/>
    <w:rsid w:val="00584C26"/>
    <w:rsid w:val="0058769B"/>
    <w:rsid w:val="005A55DC"/>
    <w:rsid w:val="005A5CFA"/>
    <w:rsid w:val="005A6850"/>
    <w:rsid w:val="005B2004"/>
    <w:rsid w:val="005B20AD"/>
    <w:rsid w:val="005B4F34"/>
    <w:rsid w:val="005C2CD8"/>
    <w:rsid w:val="005C48B8"/>
    <w:rsid w:val="005C7D85"/>
    <w:rsid w:val="005D1089"/>
    <w:rsid w:val="005D3629"/>
    <w:rsid w:val="005D3990"/>
    <w:rsid w:val="005D4607"/>
    <w:rsid w:val="005D4962"/>
    <w:rsid w:val="005E2298"/>
    <w:rsid w:val="005E2B9C"/>
    <w:rsid w:val="005E6605"/>
    <w:rsid w:val="005F1105"/>
    <w:rsid w:val="005F414B"/>
    <w:rsid w:val="005F5843"/>
    <w:rsid w:val="005F60B6"/>
    <w:rsid w:val="0060081A"/>
    <w:rsid w:val="0060447A"/>
    <w:rsid w:val="006074C6"/>
    <w:rsid w:val="00616549"/>
    <w:rsid w:val="006205B9"/>
    <w:rsid w:val="00621749"/>
    <w:rsid w:val="00621C84"/>
    <w:rsid w:val="006229CB"/>
    <w:rsid w:val="00632D7E"/>
    <w:rsid w:val="00635ABD"/>
    <w:rsid w:val="00641610"/>
    <w:rsid w:val="00641653"/>
    <w:rsid w:val="006426D5"/>
    <w:rsid w:val="00643A4D"/>
    <w:rsid w:val="00647C5B"/>
    <w:rsid w:val="00654B20"/>
    <w:rsid w:val="00655BFF"/>
    <w:rsid w:val="00665CD8"/>
    <w:rsid w:val="006709A6"/>
    <w:rsid w:val="0067446C"/>
    <w:rsid w:val="00697254"/>
    <w:rsid w:val="006A064E"/>
    <w:rsid w:val="006A0835"/>
    <w:rsid w:val="006A2DF4"/>
    <w:rsid w:val="006A540B"/>
    <w:rsid w:val="006A7A89"/>
    <w:rsid w:val="006C06D9"/>
    <w:rsid w:val="006C7E0A"/>
    <w:rsid w:val="006D0888"/>
    <w:rsid w:val="006D0D14"/>
    <w:rsid w:val="006E1A66"/>
    <w:rsid w:val="006E43BF"/>
    <w:rsid w:val="006E51C5"/>
    <w:rsid w:val="006F0B24"/>
    <w:rsid w:val="00701CA7"/>
    <w:rsid w:val="00704098"/>
    <w:rsid w:val="00710750"/>
    <w:rsid w:val="00713089"/>
    <w:rsid w:val="00725387"/>
    <w:rsid w:val="00727AD0"/>
    <w:rsid w:val="00740F74"/>
    <w:rsid w:val="007420CE"/>
    <w:rsid w:val="0074678E"/>
    <w:rsid w:val="00766091"/>
    <w:rsid w:val="007700BE"/>
    <w:rsid w:val="007705C4"/>
    <w:rsid w:val="00776D57"/>
    <w:rsid w:val="0078020A"/>
    <w:rsid w:val="0078449E"/>
    <w:rsid w:val="0078457B"/>
    <w:rsid w:val="0078614B"/>
    <w:rsid w:val="00797D6E"/>
    <w:rsid w:val="00797EE9"/>
    <w:rsid w:val="00797FA8"/>
    <w:rsid w:val="007A0E41"/>
    <w:rsid w:val="007A2E59"/>
    <w:rsid w:val="007A4D3D"/>
    <w:rsid w:val="007A5854"/>
    <w:rsid w:val="007A6F9C"/>
    <w:rsid w:val="007B0C63"/>
    <w:rsid w:val="007B0C79"/>
    <w:rsid w:val="007B1B9D"/>
    <w:rsid w:val="007B2D99"/>
    <w:rsid w:val="007B40C1"/>
    <w:rsid w:val="007C37C9"/>
    <w:rsid w:val="007C5E5B"/>
    <w:rsid w:val="007D1DC9"/>
    <w:rsid w:val="007D2E76"/>
    <w:rsid w:val="007D4B04"/>
    <w:rsid w:val="007D6CE5"/>
    <w:rsid w:val="007D7111"/>
    <w:rsid w:val="007E25B6"/>
    <w:rsid w:val="007E4329"/>
    <w:rsid w:val="007E6AF1"/>
    <w:rsid w:val="007F079A"/>
    <w:rsid w:val="007F2A6D"/>
    <w:rsid w:val="007F77EE"/>
    <w:rsid w:val="00801F24"/>
    <w:rsid w:val="00807D36"/>
    <w:rsid w:val="00810245"/>
    <w:rsid w:val="00821280"/>
    <w:rsid w:val="0082562D"/>
    <w:rsid w:val="0082695A"/>
    <w:rsid w:val="00832728"/>
    <w:rsid w:val="00835E96"/>
    <w:rsid w:val="00836186"/>
    <w:rsid w:val="008374DA"/>
    <w:rsid w:val="00840946"/>
    <w:rsid w:val="008425D6"/>
    <w:rsid w:val="008509BF"/>
    <w:rsid w:val="00855430"/>
    <w:rsid w:val="00857FA9"/>
    <w:rsid w:val="00860B0B"/>
    <w:rsid w:val="008662B8"/>
    <w:rsid w:val="00866629"/>
    <w:rsid w:val="00866854"/>
    <w:rsid w:val="00867E7E"/>
    <w:rsid w:val="00870BC1"/>
    <w:rsid w:val="0088058B"/>
    <w:rsid w:val="00882D86"/>
    <w:rsid w:val="00892FD2"/>
    <w:rsid w:val="00894FEA"/>
    <w:rsid w:val="008A518B"/>
    <w:rsid w:val="008A5F62"/>
    <w:rsid w:val="008A76D6"/>
    <w:rsid w:val="008B0BE4"/>
    <w:rsid w:val="008B27C9"/>
    <w:rsid w:val="008B5EEE"/>
    <w:rsid w:val="008B67E3"/>
    <w:rsid w:val="008C00FB"/>
    <w:rsid w:val="008C051C"/>
    <w:rsid w:val="008C0580"/>
    <w:rsid w:val="008C195B"/>
    <w:rsid w:val="008C67C6"/>
    <w:rsid w:val="008D41BE"/>
    <w:rsid w:val="008D5A45"/>
    <w:rsid w:val="008D61AF"/>
    <w:rsid w:val="008D6267"/>
    <w:rsid w:val="008D7235"/>
    <w:rsid w:val="008E27DA"/>
    <w:rsid w:val="008F1F9F"/>
    <w:rsid w:val="008F7398"/>
    <w:rsid w:val="009116A9"/>
    <w:rsid w:val="00912D36"/>
    <w:rsid w:val="009201FF"/>
    <w:rsid w:val="00921846"/>
    <w:rsid w:val="009271AA"/>
    <w:rsid w:val="00930195"/>
    <w:rsid w:val="00935A56"/>
    <w:rsid w:val="00942E81"/>
    <w:rsid w:val="0095498F"/>
    <w:rsid w:val="009604DE"/>
    <w:rsid w:val="009607B2"/>
    <w:rsid w:val="00963C41"/>
    <w:rsid w:val="009656CA"/>
    <w:rsid w:val="00965EE6"/>
    <w:rsid w:val="00965FB4"/>
    <w:rsid w:val="00966DE0"/>
    <w:rsid w:val="0097117D"/>
    <w:rsid w:val="00972596"/>
    <w:rsid w:val="00975382"/>
    <w:rsid w:val="00976508"/>
    <w:rsid w:val="00982230"/>
    <w:rsid w:val="0099131D"/>
    <w:rsid w:val="00996FB1"/>
    <w:rsid w:val="009A4176"/>
    <w:rsid w:val="009A4B41"/>
    <w:rsid w:val="009A7219"/>
    <w:rsid w:val="009B0A65"/>
    <w:rsid w:val="009B657B"/>
    <w:rsid w:val="009C228E"/>
    <w:rsid w:val="009C382E"/>
    <w:rsid w:val="009C444E"/>
    <w:rsid w:val="009C51E7"/>
    <w:rsid w:val="009D1A78"/>
    <w:rsid w:val="009D2368"/>
    <w:rsid w:val="009D30BC"/>
    <w:rsid w:val="009E0F18"/>
    <w:rsid w:val="009E7505"/>
    <w:rsid w:val="00A00F03"/>
    <w:rsid w:val="00A043A8"/>
    <w:rsid w:val="00A05CC8"/>
    <w:rsid w:val="00A17AE6"/>
    <w:rsid w:val="00A2282F"/>
    <w:rsid w:val="00A23A69"/>
    <w:rsid w:val="00A23B34"/>
    <w:rsid w:val="00A23E86"/>
    <w:rsid w:val="00A337C0"/>
    <w:rsid w:val="00A348AB"/>
    <w:rsid w:val="00A40D49"/>
    <w:rsid w:val="00A418D8"/>
    <w:rsid w:val="00A41B1E"/>
    <w:rsid w:val="00A50754"/>
    <w:rsid w:val="00A50A6C"/>
    <w:rsid w:val="00A612FA"/>
    <w:rsid w:val="00A6211E"/>
    <w:rsid w:val="00A6256F"/>
    <w:rsid w:val="00A6381B"/>
    <w:rsid w:val="00A65EC1"/>
    <w:rsid w:val="00A7277F"/>
    <w:rsid w:val="00A752D5"/>
    <w:rsid w:val="00A776FA"/>
    <w:rsid w:val="00A80A28"/>
    <w:rsid w:val="00A85311"/>
    <w:rsid w:val="00A91F04"/>
    <w:rsid w:val="00A937EC"/>
    <w:rsid w:val="00AA3C51"/>
    <w:rsid w:val="00AB1AAB"/>
    <w:rsid w:val="00AC5170"/>
    <w:rsid w:val="00AC61AA"/>
    <w:rsid w:val="00AD34D6"/>
    <w:rsid w:val="00AE208A"/>
    <w:rsid w:val="00AE2496"/>
    <w:rsid w:val="00AE4BB0"/>
    <w:rsid w:val="00AF007B"/>
    <w:rsid w:val="00AF033C"/>
    <w:rsid w:val="00B020AB"/>
    <w:rsid w:val="00B0236E"/>
    <w:rsid w:val="00B02CC6"/>
    <w:rsid w:val="00B07EDE"/>
    <w:rsid w:val="00B122C0"/>
    <w:rsid w:val="00B140DF"/>
    <w:rsid w:val="00B14865"/>
    <w:rsid w:val="00B21370"/>
    <w:rsid w:val="00B247D0"/>
    <w:rsid w:val="00B24811"/>
    <w:rsid w:val="00B260BD"/>
    <w:rsid w:val="00B319A6"/>
    <w:rsid w:val="00B36F53"/>
    <w:rsid w:val="00B37715"/>
    <w:rsid w:val="00B40534"/>
    <w:rsid w:val="00B4322F"/>
    <w:rsid w:val="00B53308"/>
    <w:rsid w:val="00B55B0B"/>
    <w:rsid w:val="00B637B4"/>
    <w:rsid w:val="00B6663D"/>
    <w:rsid w:val="00B67BCD"/>
    <w:rsid w:val="00B7032A"/>
    <w:rsid w:val="00B708F9"/>
    <w:rsid w:val="00B72273"/>
    <w:rsid w:val="00B90AE6"/>
    <w:rsid w:val="00B91081"/>
    <w:rsid w:val="00B92F32"/>
    <w:rsid w:val="00B9538A"/>
    <w:rsid w:val="00B95704"/>
    <w:rsid w:val="00BA4496"/>
    <w:rsid w:val="00BB2EB2"/>
    <w:rsid w:val="00BB3E00"/>
    <w:rsid w:val="00BD3AE0"/>
    <w:rsid w:val="00BD5D92"/>
    <w:rsid w:val="00BD7F16"/>
    <w:rsid w:val="00BE0575"/>
    <w:rsid w:val="00BE16CB"/>
    <w:rsid w:val="00BE46C9"/>
    <w:rsid w:val="00BF65B0"/>
    <w:rsid w:val="00BF75E5"/>
    <w:rsid w:val="00C001D2"/>
    <w:rsid w:val="00C0020C"/>
    <w:rsid w:val="00C00AC4"/>
    <w:rsid w:val="00C05BFD"/>
    <w:rsid w:val="00C1043A"/>
    <w:rsid w:val="00C11D69"/>
    <w:rsid w:val="00C149DE"/>
    <w:rsid w:val="00C1684A"/>
    <w:rsid w:val="00C211BD"/>
    <w:rsid w:val="00C22142"/>
    <w:rsid w:val="00C23D83"/>
    <w:rsid w:val="00C25420"/>
    <w:rsid w:val="00C263BC"/>
    <w:rsid w:val="00C2754C"/>
    <w:rsid w:val="00C36225"/>
    <w:rsid w:val="00C41258"/>
    <w:rsid w:val="00C4676D"/>
    <w:rsid w:val="00C46966"/>
    <w:rsid w:val="00C50E4F"/>
    <w:rsid w:val="00C7137D"/>
    <w:rsid w:val="00C71C8D"/>
    <w:rsid w:val="00C74CD6"/>
    <w:rsid w:val="00C75084"/>
    <w:rsid w:val="00C8278D"/>
    <w:rsid w:val="00C82EFF"/>
    <w:rsid w:val="00C86671"/>
    <w:rsid w:val="00C868F0"/>
    <w:rsid w:val="00C93738"/>
    <w:rsid w:val="00C94983"/>
    <w:rsid w:val="00CA1012"/>
    <w:rsid w:val="00CB30C3"/>
    <w:rsid w:val="00CB6041"/>
    <w:rsid w:val="00CC2D5C"/>
    <w:rsid w:val="00CC6352"/>
    <w:rsid w:val="00CC6664"/>
    <w:rsid w:val="00CC7444"/>
    <w:rsid w:val="00CC7705"/>
    <w:rsid w:val="00CD3FF0"/>
    <w:rsid w:val="00CD5124"/>
    <w:rsid w:val="00CD72FB"/>
    <w:rsid w:val="00CD7DCA"/>
    <w:rsid w:val="00CE2D24"/>
    <w:rsid w:val="00CE4ED8"/>
    <w:rsid w:val="00CE7F8E"/>
    <w:rsid w:val="00CF3336"/>
    <w:rsid w:val="00CF4D15"/>
    <w:rsid w:val="00CF75A6"/>
    <w:rsid w:val="00D05713"/>
    <w:rsid w:val="00D11829"/>
    <w:rsid w:val="00D11B06"/>
    <w:rsid w:val="00D2017E"/>
    <w:rsid w:val="00D208DC"/>
    <w:rsid w:val="00D22A54"/>
    <w:rsid w:val="00D23B23"/>
    <w:rsid w:val="00D321E8"/>
    <w:rsid w:val="00D476A5"/>
    <w:rsid w:val="00D618AC"/>
    <w:rsid w:val="00D6410A"/>
    <w:rsid w:val="00D647CA"/>
    <w:rsid w:val="00D71685"/>
    <w:rsid w:val="00D8085D"/>
    <w:rsid w:val="00D81FF1"/>
    <w:rsid w:val="00D84203"/>
    <w:rsid w:val="00D902D6"/>
    <w:rsid w:val="00D922A8"/>
    <w:rsid w:val="00D936DF"/>
    <w:rsid w:val="00D93729"/>
    <w:rsid w:val="00D93D1A"/>
    <w:rsid w:val="00D945EC"/>
    <w:rsid w:val="00D949C2"/>
    <w:rsid w:val="00D959E9"/>
    <w:rsid w:val="00D9646D"/>
    <w:rsid w:val="00DA5145"/>
    <w:rsid w:val="00DA6873"/>
    <w:rsid w:val="00DB367B"/>
    <w:rsid w:val="00DD2166"/>
    <w:rsid w:val="00DD23F5"/>
    <w:rsid w:val="00DD3298"/>
    <w:rsid w:val="00DE04D9"/>
    <w:rsid w:val="00DE4511"/>
    <w:rsid w:val="00DF0081"/>
    <w:rsid w:val="00DF1332"/>
    <w:rsid w:val="00DF5977"/>
    <w:rsid w:val="00DF5EE3"/>
    <w:rsid w:val="00DF6F9E"/>
    <w:rsid w:val="00DF7D1C"/>
    <w:rsid w:val="00E075FA"/>
    <w:rsid w:val="00E10898"/>
    <w:rsid w:val="00E138DA"/>
    <w:rsid w:val="00E24AF5"/>
    <w:rsid w:val="00E24F39"/>
    <w:rsid w:val="00E24F3F"/>
    <w:rsid w:val="00E267FF"/>
    <w:rsid w:val="00E40605"/>
    <w:rsid w:val="00E42DFE"/>
    <w:rsid w:val="00E56E2D"/>
    <w:rsid w:val="00E6032A"/>
    <w:rsid w:val="00E621C3"/>
    <w:rsid w:val="00E64EA8"/>
    <w:rsid w:val="00E753EB"/>
    <w:rsid w:val="00E817F5"/>
    <w:rsid w:val="00E81970"/>
    <w:rsid w:val="00E81DB5"/>
    <w:rsid w:val="00E831F0"/>
    <w:rsid w:val="00E83C68"/>
    <w:rsid w:val="00E90562"/>
    <w:rsid w:val="00E92A72"/>
    <w:rsid w:val="00E9395F"/>
    <w:rsid w:val="00E943B0"/>
    <w:rsid w:val="00E95D24"/>
    <w:rsid w:val="00E95DA5"/>
    <w:rsid w:val="00EA07D1"/>
    <w:rsid w:val="00EA20A0"/>
    <w:rsid w:val="00EA63CA"/>
    <w:rsid w:val="00EB1418"/>
    <w:rsid w:val="00EB242A"/>
    <w:rsid w:val="00EB6477"/>
    <w:rsid w:val="00EC1773"/>
    <w:rsid w:val="00EC3A52"/>
    <w:rsid w:val="00ED2862"/>
    <w:rsid w:val="00EE1E7E"/>
    <w:rsid w:val="00EE60FC"/>
    <w:rsid w:val="00EF2266"/>
    <w:rsid w:val="00EF46F3"/>
    <w:rsid w:val="00F00C0B"/>
    <w:rsid w:val="00F02D75"/>
    <w:rsid w:val="00F1129A"/>
    <w:rsid w:val="00F223C2"/>
    <w:rsid w:val="00F27071"/>
    <w:rsid w:val="00F336C4"/>
    <w:rsid w:val="00F34721"/>
    <w:rsid w:val="00F357A8"/>
    <w:rsid w:val="00F36276"/>
    <w:rsid w:val="00F365CD"/>
    <w:rsid w:val="00F366B1"/>
    <w:rsid w:val="00F5137D"/>
    <w:rsid w:val="00F51D0F"/>
    <w:rsid w:val="00F60DD8"/>
    <w:rsid w:val="00F77B16"/>
    <w:rsid w:val="00F80B95"/>
    <w:rsid w:val="00F93F4D"/>
    <w:rsid w:val="00F94521"/>
    <w:rsid w:val="00FA2C43"/>
    <w:rsid w:val="00FA2DE6"/>
    <w:rsid w:val="00FA72A3"/>
    <w:rsid w:val="00FB1F4E"/>
    <w:rsid w:val="00FB3ABF"/>
    <w:rsid w:val="00FB4A59"/>
    <w:rsid w:val="00FC017C"/>
    <w:rsid w:val="00FC25FD"/>
    <w:rsid w:val="00FE1431"/>
    <w:rsid w:val="00FF003E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74C26"/>
  <w15:chartTrackingRefBased/>
  <w15:docId w15:val="{FD4E29D2-68C4-4DB8-B7CE-E574F9C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20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F0"/>
  </w:style>
  <w:style w:type="paragraph" w:styleId="Footer">
    <w:name w:val="footer"/>
    <w:basedOn w:val="Normal"/>
    <w:link w:val="FooterChar"/>
    <w:uiPriority w:val="99"/>
    <w:unhideWhenUsed/>
    <w:rsid w:val="0020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F0"/>
  </w:style>
  <w:style w:type="character" w:styleId="Hyperlink">
    <w:name w:val="Hyperlink"/>
    <w:basedOn w:val="DefaultParagraphFont"/>
    <w:uiPriority w:val="99"/>
    <w:unhideWhenUsed/>
    <w:rsid w:val="002A4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A4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4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0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B40C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8F4"/>
    <w:rPr>
      <w:color w:val="954F72" w:themeColor="followedHyperlink"/>
      <w:u w:val="single"/>
    </w:rPr>
  </w:style>
  <w:style w:type="paragraph" w:styleId="ListParagraph">
    <w:name w:val="List Paragraph"/>
    <w:aliases w:val="List Paragraph bullets,NormalList Paragraph,Párrafo numerado,Paragraph,APR Title R Numerals,MCHIP_list paragraph,Recommendation,SUN numbered para.,List Paragraph (numbered (a)),Lapis Bulleted List,Dot pt,F5 List Paragraph,No Spacing1"/>
    <w:basedOn w:val="Normal"/>
    <w:link w:val="ListParagraphChar"/>
    <w:uiPriority w:val="34"/>
    <w:qFormat/>
    <w:rsid w:val="00B90AE6"/>
    <w:pPr>
      <w:spacing w:after="120" w:line="240" w:lineRule="auto"/>
      <w:ind w:left="720"/>
      <w:contextualSpacing/>
      <w:jc w:val="both"/>
    </w:pPr>
    <w:rPr>
      <w:rFonts w:ascii="Open Sans" w:hAnsi="Open Sans" w:cstheme="majorBidi"/>
      <w:sz w:val="20"/>
      <w:lang w:val="en-GB"/>
    </w:rPr>
  </w:style>
  <w:style w:type="character" w:customStyle="1" w:styleId="ListParagraphChar">
    <w:name w:val="List Paragraph Char"/>
    <w:aliases w:val="List Paragraph bullets Char,NormalList Paragraph Char,Párrafo numerado Char,Paragraph Char,APR Title R Numerals Char,MCHIP_list paragraph Char,Recommendation Char,SUN numbered para. Char,List Paragraph (numbered (a)) Char,Dot pt Char"/>
    <w:basedOn w:val="DefaultParagraphFont"/>
    <w:link w:val="ListParagraph"/>
    <w:uiPriority w:val="34"/>
    <w:qFormat/>
    <w:locked/>
    <w:rsid w:val="00B90AE6"/>
    <w:rPr>
      <w:rFonts w:ascii="Open Sans" w:hAnsi="Open Sans" w:cstheme="majorBidi"/>
      <w:sz w:val="20"/>
      <w:lang w:val="en-GB"/>
    </w:rPr>
  </w:style>
  <w:style w:type="paragraph" w:customStyle="1" w:styleId="APRpara">
    <w:name w:val="APR para"/>
    <w:basedOn w:val="ListParagraph"/>
    <w:link w:val="APRparaChar"/>
    <w:qFormat/>
    <w:rsid w:val="00B90AE6"/>
    <w:pPr>
      <w:numPr>
        <w:numId w:val="2"/>
      </w:numPr>
      <w:tabs>
        <w:tab w:val="left" w:pos="567"/>
      </w:tabs>
      <w:contextualSpacing w:val="0"/>
    </w:pPr>
    <w:rPr>
      <w:rFonts w:eastAsia="MS Mincho" w:cs="Open Sans"/>
      <w:szCs w:val="20"/>
    </w:rPr>
  </w:style>
  <w:style w:type="character" w:customStyle="1" w:styleId="APRparaChar">
    <w:name w:val="APR para Char"/>
    <w:basedOn w:val="DefaultParagraphFont"/>
    <w:link w:val="APRpara"/>
    <w:rsid w:val="00B90AE6"/>
    <w:rPr>
      <w:rFonts w:ascii="Open Sans" w:eastAsia="MS Mincho" w:hAnsi="Open Sans" w:cs="Open Sans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6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0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0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0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722661DD2B745B4C6FDA3F984F46A" ma:contentTypeVersion="25" ma:contentTypeDescription="Create a new document." ma:contentTypeScope="" ma:versionID="834841a1a50ef1c3dfaf4ffcd9e07f4d">
  <xsd:schema xmlns:xsd="http://www.w3.org/2001/XMLSchema" xmlns:xs="http://www.w3.org/2001/XMLSchema" xmlns:p="http://schemas.microsoft.com/office/2006/metadata/properties" xmlns:ns2="cf8d3a43-2ce6-4f57-b7b7-87ae85c96d22" xmlns:ns3="c44485df-8eb0-4959-b015-0943031e65ec" targetNamespace="http://schemas.microsoft.com/office/2006/metadata/properties" ma:root="true" ma:fieldsID="3b0c6da4143733f80fd01a1a2fa6f3f0" ns2:_="" ns3:_="">
    <xsd:import namespace="cf8d3a43-2ce6-4f57-b7b7-87ae85c96d22"/>
    <xsd:import namespace="c44485df-8eb0-4959-b015-0943031e65ec"/>
    <xsd:element name="properties">
      <xsd:complexType>
        <xsd:sequence>
          <xsd:element name="documentManagement">
            <xsd:complexType>
              <xsd:all>
                <xsd:element ref="ns2:Number_x0020_of_x0020_words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Traductor" minOccurs="0"/>
                <xsd:element ref="ns2:lcf76f155ced4ddcb4097134ff3c332f" minOccurs="0"/>
                <xsd:element ref="ns3:TaxCatchAll" minOccurs="0"/>
                <xsd:element ref="ns2:Automaticnotifica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d3a43-2ce6-4f57-b7b7-87ae85c96d22" elementFormDefault="qualified">
    <xsd:import namespace="http://schemas.microsoft.com/office/2006/documentManagement/types"/>
    <xsd:import namespace="http://schemas.microsoft.com/office/infopath/2007/PartnerControls"/>
    <xsd:element name="Number_x0020_of_x0020_words" ma:index="2" nillable="true" ma:displayName="Number of words" ma:format="Dropdown" ma:internalName="Number_x0020_of_x0020_words" ma:readOnly="false" ma:percentage="FALSE">
      <xsd:simpleType>
        <xsd:restriction base="dms:Number"/>
      </xsd:simpleType>
    </xsd:element>
    <xsd:element name="STATUS" ma:index="3" nillable="true" ma:displayName="STATUS" ma:description="Status of document" ma:format="Dropdown" ma:internalName="STATU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3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Traductor" ma:index="23" nillable="true" ma:displayName="Traductor" ma:internalName="Traductor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omaticnotification" ma:index="27" nillable="true" ma:displayName="Automatic notification" ma:default="0" ma:description="Select &quot;Yes&quot; if the document should be notified to the Membership (for English only)" ma:format="Dropdown" ma:internalName="Automaticnotification">
      <xsd:simpleType>
        <xsd:restriction base="dms:Boolean"/>
      </xsd:simpleType>
    </xsd:element>
    <xsd:element name="Comment" ma:index="2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5df-8eb0-4959-b015-0943031e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e0b171bf-ba47-48e3-833a-14df7441ce43}" ma:internalName="TaxCatchAll" ma:showField="CatchAllData" ma:web="c44485df-8eb0-4959-b015-0943031e6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f8d3a43-2ce6-4f57-b7b7-87ae85c96d22">FINAL</STATUS>
    <Number_x0020_of_x0020_words xmlns="cf8d3a43-2ce6-4f57-b7b7-87ae85c96d22" xsi:nil="true"/>
    <Traductor xmlns="cf8d3a43-2ce6-4f57-b7b7-87ae85c96d22" xsi:nil="true"/>
    <TaxCatchAll xmlns="c44485df-8eb0-4959-b015-0943031e65ec" xsi:nil="true"/>
    <lcf76f155ced4ddcb4097134ff3c332f xmlns="cf8d3a43-2ce6-4f57-b7b7-87ae85c96d22">
      <Terms xmlns="http://schemas.microsoft.com/office/infopath/2007/PartnerControls"/>
    </lcf76f155ced4ddcb4097134ff3c332f>
    <Comment xmlns="cf8d3a43-2ce6-4f57-b7b7-87ae85c96d22" xsi:nil="true"/>
    <Automaticnotification xmlns="cf8d3a43-2ce6-4f57-b7b7-87ae85c96d22">false</Automaticnotification>
  </documentManagement>
</p:properties>
</file>

<file path=customXml/itemProps1.xml><?xml version="1.0" encoding="utf-8"?>
<ds:datastoreItem xmlns:ds="http://schemas.openxmlformats.org/officeDocument/2006/customXml" ds:itemID="{67AC31AC-650C-4F89-B5A4-C17242497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73403-58FD-41CF-8CED-E6DDE25F8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d3a43-2ce6-4f57-b7b7-87ae85c96d22"/>
    <ds:schemaRef ds:uri="c44485df-8eb0-4959-b015-0943031e6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2D125-50E1-4523-BB37-2C6F61A4D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F4ED5-FA3F-40CC-9549-CB7F58156836}">
  <ds:schemaRefs>
    <ds:schemaRef ds:uri="http://schemas.microsoft.com/office/2006/metadata/properties"/>
    <ds:schemaRef ds:uri="http://schemas.microsoft.com/office/infopath/2007/PartnerControls"/>
    <ds:schemaRef ds:uri="cf8d3a43-2ce6-4f57-b7b7-87ae85c96d22"/>
    <ds:schemaRef ds:uri="c44485df-8eb0-4959-b015-0943031e6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Annex II F - Output performance</vt:lpstr>
      <vt:lpstr>Annex II F - Output performance</vt:lpstr>
    </vt:vector>
  </TitlesOfParts>
  <Company/>
  <LinksUpToDate>false</LinksUpToDate>
  <CharactersWithSpaces>13578</CharactersWithSpaces>
  <SharedDoc>false</SharedDoc>
  <HLinks>
    <vt:vector size="6" baseType="variant"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https://www.wfp.org/annual-country-reports-2021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 F - Output performance</dc:title>
  <dc:subject/>
  <dc:creator>Davide DANNA</dc:creator>
  <cp:keywords/>
  <dc:description/>
  <cp:lastModifiedBy>Dalila HIAOUI</cp:lastModifiedBy>
  <cp:revision>27</cp:revision>
  <dcterms:created xsi:type="dcterms:W3CDTF">2023-06-05T15:06:00Z</dcterms:created>
  <dcterms:modified xsi:type="dcterms:W3CDTF">2023-06-13T12:25:00Z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0x010100943722661DD2B745B4C6FDA3F984F46A</vt:lpwstr>
  </property>
  <property fmtid="{D5CDD505-2E9C-101B-9397-08002B2CF9AE}" pid="3" name="MediaServiceImageTags">
    <vt:lpwstr/>
  </property>
</Properties>
</file>